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102" w:right="0" w:firstLine="0"/>
        <w:jc w:val="both"/>
      </w:pPr>
      <w:r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 xml:space="preserve">постановлению администрации Белоярского района </w:t>
      </w:r>
      <w:r>
        <w:rPr>
          <w:rFonts w:ascii="Times New Roman" w:hAnsi="Times New Roman"/>
          <w:sz w:val="24"/>
        </w:rPr>
        <w:t xml:space="preserve">от </w:t>
      </w:r>
      <w:r>
        <w:t xml:space="preserve">____</w:t>
      </w:r>
      <w:r>
        <w:rPr>
          <w:rFonts w:ascii="Times New Roman" w:hAnsi="Times New Roman"/>
          <w:sz w:val="24"/>
        </w:rPr>
        <w:t xml:space="preserve"> </w:t>
      </w:r>
      <w:r>
        <w:t xml:space="preserve">________</w:t>
      </w:r>
      <w:r>
        <w:rPr>
          <w:rFonts w:ascii="Times New Roman" w:hAnsi="Times New Roman"/>
          <w:sz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025 </w:t>
      </w:r>
      <w:r>
        <w:rPr>
          <w:rFonts w:ascii="Times New Roman" w:hAnsi="Times New Roman"/>
          <w:sz w:val="24"/>
        </w:rPr>
        <w:t xml:space="preserve">года</w:t>
      </w:r>
      <w:r>
        <w:rPr>
          <w:rFonts w:ascii="Times New Roman" w:hAnsi="Times New Roman"/>
          <w:sz w:val="24"/>
        </w:rPr>
        <w:t xml:space="preserve"> № </w:t>
      </w:r>
      <w:r>
        <w:t xml:space="preserve">____</w:t>
      </w:r>
      <w:r/>
    </w:p>
    <w:p>
      <w:pPr>
        <w:ind w:left="0" w:right="0" w:firstLine="0"/>
        <w:jc w:val="center"/>
      </w:pPr>
      <w:r/>
      <w:r/>
    </w:p>
    <w:tbl>
      <w:tblPr>
        <w:tblW w:w="4253" w:type="dxa"/>
        <w:tblInd w:w="521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/>
        <w:tc>
          <w:tcPr>
            <w:tcW w:w="4253" w:type="dxa"/>
            <w:vAlign w:val="top"/>
            <w:textDirection w:val="lrTb"/>
            <w:noWrap w:val="false"/>
          </w:tcPr>
          <w:p>
            <w:pPr>
              <w:pStyle w:val="904"/>
              <w:ind w:firstLine="0"/>
              <w:widowControl w:val="off"/>
              <w:outlineLvl w:val="1"/>
            </w:pPr>
            <w:r>
              <w:t xml:space="preserve">Приложение 2</w:t>
            </w:r>
            <w:r>
              <w:t xml:space="preserve"> к Порядку предоставления компенсации расходов на приобретение материально-технических средств </w:t>
            </w:r>
            <w:r/>
          </w:p>
        </w:tc>
      </w:tr>
    </w:tbl>
    <w:p>
      <w:pPr>
        <w:pStyle w:val="904"/>
        <w:ind w:firstLine="0"/>
        <w:jc w:val="right"/>
      </w:pPr>
      <w:r/>
      <w:r/>
    </w:p>
    <w:tbl>
      <w:tblPr>
        <w:tblW w:w="0" w:type="auto"/>
        <w:jc w:val="center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015"/>
        <w:gridCol w:w="2410"/>
        <w:gridCol w:w="391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15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27" w:type="dxa"/>
            <w:vAlign w:val="top"/>
            <w:textDirection w:val="lrTb"/>
            <w:noWrap w:val="false"/>
          </w:tcPr>
          <w:p>
            <w:pPr>
              <w:pStyle w:val="918"/>
              <w:ind w:right="-96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15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27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015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6327" w:type="dxa"/>
            <w:vAlign w:val="top"/>
            <w:textDirection w:val="lrTb"/>
            <w:noWrap w:val="false"/>
          </w:tcPr>
          <w:p>
            <w:pPr>
              <w:pStyle w:val="91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15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6327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(фамилия, имя, отчество (последнее – при наличии) заявителя)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15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27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3015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bottom"/>
            <w:textDirection w:val="lrTb"/>
            <w:noWrap w:val="false"/>
          </w:tcPr>
          <w:p>
            <w:pPr>
              <w:pStyle w:val="918"/>
              <w:ind w:left="-1739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есто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917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3015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bottom"/>
            <w:textDirection w:val="lrTb"/>
            <w:noWrap w:val="false"/>
          </w:tcPr>
          <w:p>
            <w:pPr>
              <w:pStyle w:val="918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917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3015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bottom"/>
            <w:textDirection w:val="lrTb"/>
            <w:noWrap w:val="false"/>
          </w:tcPr>
          <w:p>
            <w:pPr>
              <w:pStyle w:val="918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917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3015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bottom"/>
            <w:textDirection w:val="lrTb"/>
            <w:noWrap w:val="false"/>
          </w:tcPr>
          <w:p>
            <w:pPr>
              <w:pStyle w:val="918"/>
              <w:ind w:left="-88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17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3015" w:type="dxa"/>
            <w:vAlign w:val="top"/>
            <w:textDirection w:val="lrTb"/>
            <w:noWrap w:val="false"/>
          </w:tcPr>
          <w:p>
            <w:pPr>
              <w:pStyle w:val="9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bottom"/>
            <w:textDirection w:val="lrTb"/>
            <w:noWrap w:val="false"/>
          </w:tcPr>
          <w:p>
            <w:pPr>
              <w:pStyle w:val="918"/>
              <w:ind w:left="-88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17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3015" w:type="dxa"/>
            <w:vAlign w:val="top"/>
            <w:textDirection w:val="lrTb"/>
            <w:noWrap w:val="false"/>
          </w:tcPr>
          <w:p>
            <w:pPr>
              <w:pStyle w:val="9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bottom"/>
            <w:textDirection w:val="lrTb"/>
            <w:noWrap w:val="false"/>
          </w:tcPr>
          <w:p>
            <w:pPr>
              <w:pStyle w:val="918"/>
              <w:ind w:left="-88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17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3015" w:type="dxa"/>
            <w:vAlign w:val="top"/>
            <w:textDirection w:val="lrTb"/>
            <w:noWrap w:val="false"/>
          </w:tcPr>
          <w:p>
            <w:pPr>
              <w:pStyle w:val="9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bottom"/>
            <w:textDirection w:val="lrTb"/>
            <w:noWrap w:val="false"/>
          </w:tcPr>
          <w:p>
            <w:pPr>
              <w:pStyle w:val="918"/>
              <w:ind w:left="-88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17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3015" w:type="dxa"/>
            <w:vAlign w:val="top"/>
            <w:textDirection w:val="lrTb"/>
            <w:noWrap w:val="false"/>
          </w:tcPr>
          <w:p>
            <w:pPr>
              <w:pStyle w:val="9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bottom"/>
            <w:textDirection w:val="lrTb"/>
            <w:noWrap w:val="false"/>
          </w:tcPr>
          <w:p>
            <w:pPr>
              <w:pStyle w:val="918"/>
              <w:ind w:left="-88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онтактный телефон: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17" w:type="dxa"/>
            <w:vAlign w:val="top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1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91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91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918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предоставлении компенсации </w:t>
      </w:r>
      <w:r>
        <w:rPr>
          <w:rFonts w:ascii="Times New Roman" w:hAnsi="Times New Roman" w:cs="Times New Roman"/>
          <w:sz w:val="24"/>
          <w:szCs w:val="24"/>
        </w:rPr>
        <w:t xml:space="preserve">расходов на приобретение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материально-технических средств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918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рошу предоставить мне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компенсацию </w:t>
      </w:r>
      <w:r>
        <w:rPr>
          <w:rFonts w:ascii="Times New Roman" w:hAnsi="Times New Roman" w:cs="Times New Roman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следующих материально-технических средств: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firstLine="0"/>
        <w:jc w:val="center"/>
        <w:tabs>
          <w:tab w:val="left" w:pos="226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материально-технических средств)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8"/>
        <w:ind w:firstLine="708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</w:r>
      <w:r>
        <w:rPr>
          <w:rFonts w:ascii="Times New Roman" w:hAnsi="Times New Roman" w:cs="Times New Roman"/>
          <w:sz w:val="14"/>
          <w:szCs w:val="14"/>
        </w:rPr>
      </w:r>
      <w:r>
        <w:rPr>
          <w:rFonts w:ascii="Times New Roman" w:hAnsi="Times New Roman" w:cs="Times New Roman"/>
          <w:sz w:val="14"/>
          <w:szCs w:val="14"/>
        </w:rPr>
      </w:r>
    </w:p>
    <w:p>
      <w:pPr>
        <w:pStyle w:val="918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стоимость приобретенных материально-технических средств составляет _____________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firstLine="708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</w:r>
      <w:r>
        <w:rPr>
          <w:rFonts w:ascii="Times New Roman" w:hAnsi="Times New Roman" w:cs="Times New Roman"/>
          <w:sz w:val="14"/>
          <w:szCs w:val="14"/>
        </w:rPr>
      </w:r>
      <w:r>
        <w:rPr>
          <w:rFonts w:ascii="Times New Roman" w:hAnsi="Times New Roman" w:cs="Times New Roman"/>
          <w:sz w:val="14"/>
          <w:szCs w:val="14"/>
        </w:rPr>
      </w:r>
    </w:p>
    <w:p>
      <w:pPr>
        <w:pStyle w:val="918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Категория заявителя: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первая/вторая</w:t>
      </w:r>
      <w:r>
        <w:rPr>
          <w:rFonts w:ascii="Times New Roman" w:hAnsi="Times New Roman" w:cs="Times New Roman"/>
          <w:sz w:val="24"/>
          <w:szCs w:val="24"/>
        </w:rPr>
        <w:t xml:space="preserve"> (подчеркнуть нужное).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firstLine="708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</w:r>
      <w:r>
        <w:rPr>
          <w:rFonts w:ascii="Times New Roman" w:hAnsi="Times New Roman" w:cs="Times New Roman"/>
          <w:sz w:val="14"/>
          <w:szCs w:val="14"/>
        </w:rPr>
      </w:r>
      <w:r>
        <w:rPr>
          <w:rFonts w:ascii="Times New Roman" w:hAnsi="Times New Roman" w:cs="Times New Roman"/>
          <w:sz w:val="14"/>
          <w:szCs w:val="14"/>
        </w:rPr>
      </w:r>
    </w:p>
    <w:p>
      <w:pPr>
        <w:pStyle w:val="918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окументы: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numPr>
          <w:ilvl w:val="0"/>
          <w:numId w:val="23"/>
        </w:numPr>
        <w:ind w:left="0" w:firstLine="709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паспорта с отметкой о регистрации по месту жительства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numPr>
          <w:ilvl w:val="0"/>
          <w:numId w:val="23"/>
        </w:numPr>
        <w:ind w:left="0" w:firstLine="709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копия свидетельства о рождении, подтверждающего, что родители заявителя либо один из родителей относятся к лицам из числа коренных малочисленных народов Севера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numPr>
          <w:ilvl w:val="0"/>
          <w:numId w:val="23"/>
        </w:numPr>
        <w:ind w:left="0" w:firstLine="709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кассовый чек либо копия расчетных (платежных) документов, предусмотренных действующим законодательством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приобретенные материально-технические средства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4"/>
        <w:numPr>
          <w:ilvl w:val="0"/>
          <w:numId w:val="23"/>
        </w:numPr>
        <w:ind w:left="0" w:firstLine="709"/>
        <w:rPr>
          <w:bCs/>
        </w:rPr>
      </w:pPr>
      <w:r>
        <w:rPr>
          <w:bCs/>
        </w:rPr>
        <w:t xml:space="preserve">копи</w:t>
      </w:r>
      <w:r>
        <w:rPr>
          <w:bCs/>
        </w:rPr>
        <w:t xml:space="preserve">я</w:t>
      </w:r>
      <w:r>
        <w:rPr>
          <w:bCs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паспорта, инструкции, руководства по эксплуатации либо иного документа, в которых указан серийный (идентификационный) номер технического средства на электростанцию, радиостанцию, спутниковый телефон, охотничье оружие, двигатель для снегохода, везде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ходной техники, мотопомпу напорную, солнечную электростанцию, бензопилу, пилораму</w:t>
      </w:r>
      <w:r>
        <w:rPr>
          <w:bCs/>
        </w:rPr>
        <w:t xml:space="preserve">;</w:t>
      </w:r>
      <w:r>
        <w:rPr>
          <w:bCs/>
        </w:rPr>
      </w:r>
      <w:r>
        <w:rPr>
          <w:bCs/>
        </w:rPr>
      </w:r>
    </w:p>
    <w:p>
      <w:pPr>
        <w:pStyle w:val="904"/>
        <w:numPr>
          <w:ilvl w:val="0"/>
          <w:numId w:val="23"/>
        </w:numPr>
        <w:ind w:left="0" w:firstLine="709"/>
        <w:rPr>
          <w:bCs/>
        </w:rPr>
      </w:pPr>
      <w:r>
        <w:rPr>
          <w:bCs/>
        </w:rPr>
        <w:t xml:space="preserve">копи</w:t>
      </w:r>
      <w:r>
        <w:rPr>
          <w:bCs/>
        </w:rPr>
        <w:t xml:space="preserve">я</w:t>
      </w:r>
      <w:r>
        <w:rPr>
          <w:bCs/>
        </w:rPr>
        <w:t xml:space="preserve"> паспорта самоходной машины или выписки их электронного паспорта самоходной машины на снегоход, вездеходную технику, квадроцикл;</w:t>
      </w:r>
      <w:r>
        <w:rPr>
          <w:bCs/>
        </w:rPr>
      </w:r>
      <w:r>
        <w:rPr>
          <w:bCs/>
        </w:rPr>
      </w:r>
    </w:p>
    <w:p>
      <w:pPr>
        <w:pStyle w:val="904"/>
        <w:numPr>
          <w:ilvl w:val="0"/>
          <w:numId w:val="23"/>
        </w:numPr>
        <w:ind w:left="0" w:firstLine="709"/>
        <w:rPr>
          <w:bCs/>
        </w:rPr>
      </w:pPr>
      <w:r>
        <w:rPr>
          <w:bCs/>
        </w:rPr>
        <w:t xml:space="preserve">копи</w:t>
      </w:r>
      <w:r>
        <w:rPr>
          <w:bCs/>
        </w:rPr>
        <w:t xml:space="preserve">я</w:t>
      </w:r>
      <w:r>
        <w:rPr>
          <w:bCs/>
        </w:rPr>
        <w:t xml:space="preserve"> свидетельства о государственной регистрации на снегоход, вездеходную технику, квадроцикл;</w:t>
      </w:r>
      <w:r>
        <w:rPr>
          <w:bCs/>
        </w:rPr>
      </w:r>
      <w:r>
        <w:rPr>
          <w:bCs/>
        </w:rPr>
      </w:r>
    </w:p>
    <w:p>
      <w:pPr>
        <w:pStyle w:val="904"/>
        <w:numPr>
          <w:ilvl w:val="0"/>
          <w:numId w:val="23"/>
        </w:numPr>
        <w:ind w:left="0" w:firstLine="709"/>
        <w:rPr>
          <w:bCs/>
        </w:rPr>
      </w:pPr>
      <w:r>
        <w:rPr>
          <w:bCs/>
        </w:rPr>
        <w:t xml:space="preserve">копи</w:t>
      </w:r>
      <w:r>
        <w:rPr>
          <w:bCs/>
        </w:rPr>
        <w:t xml:space="preserve">я</w:t>
      </w:r>
      <w:r>
        <w:rPr>
          <w:bCs/>
        </w:rPr>
        <w:t xml:space="preserve"> судового билета на</w:t>
      </w:r>
      <w:r>
        <w:rPr>
          <w:bCs/>
        </w:rPr>
        <w:t xml:space="preserve"> лодку (шлюпку), лодочный мотор;</w:t>
      </w:r>
      <w:r>
        <w:rPr>
          <w:bCs/>
        </w:rPr>
      </w:r>
      <w:r>
        <w:rPr>
          <w:bCs/>
        </w:rPr>
      </w:r>
    </w:p>
    <w:p>
      <w:pPr>
        <w:pStyle w:val="918"/>
        <w:numPr>
          <w:ilvl w:val="0"/>
          <w:numId w:val="23"/>
        </w:numPr>
        <w:ind w:left="0" w:firstLine="709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копи</w:t>
      </w:r>
      <w:r>
        <w:rPr>
          <w:rFonts w:ascii="Times New Roman" w:hAnsi="Times New Roman" w:cs="Times New Roman"/>
          <w:bCs/>
          <w:sz w:val="24"/>
          <w:szCs w:val="24"/>
        </w:rPr>
        <w:t xml:space="preserve">я</w:t>
      </w:r>
      <w:r>
        <w:rPr>
          <w:rFonts w:ascii="Times New Roman" w:hAnsi="Times New Roman" w:cs="Times New Roman"/>
          <w:bCs/>
          <w:sz w:val="24"/>
          <w:szCs w:val="24"/>
        </w:rPr>
        <w:t xml:space="preserve"> свидетельства о постановке на учет в налоговом органе физического лица по месту жительства на территории Российской Федерации (ИНН);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4"/>
        <w:numPr>
          <w:ilvl w:val="0"/>
          <w:numId w:val="23"/>
        </w:numPr>
        <w:ind w:left="0" w:firstLine="709"/>
        <w:rPr>
          <w:bCs/>
        </w:rPr>
      </w:pPr>
      <w:r>
        <w:t xml:space="preserve">п</w:t>
      </w:r>
      <w:r>
        <w:t xml:space="preserve">латежные реквизиты для перечисления денежных средств</w:t>
      </w:r>
      <w:r>
        <w:t xml:space="preserve">;</w:t>
      </w:r>
      <w:r>
        <w:rPr>
          <w:bCs/>
        </w:rPr>
      </w:r>
      <w:r>
        <w:rPr>
          <w:bCs/>
        </w:rPr>
      </w:r>
    </w:p>
    <w:p>
      <w:pPr>
        <w:pStyle w:val="918"/>
        <w:ind w:left="709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</w:t>
      </w:r>
      <w:r>
        <w:rPr>
          <w:rFonts w:ascii="Times New Roman" w:hAnsi="Times New Roman" w:cs="Times New Roman"/>
          <w:bCs/>
          <w:sz w:val="24"/>
          <w:szCs w:val="24"/>
        </w:rPr>
        <w:t xml:space="preserve">ополнительно </w:t>
      </w:r>
      <w:r>
        <w:rPr>
          <w:rFonts w:ascii="Times New Roman" w:hAnsi="Times New Roman" w:cs="Times New Roman"/>
          <w:sz w:val="24"/>
          <w:szCs w:val="24"/>
        </w:rPr>
        <w:t xml:space="preserve">для заявителей второй категории: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numPr>
          <w:ilvl w:val="0"/>
          <w:numId w:val="23"/>
        </w:numPr>
        <w:ind w:left="0" w:firstLine="709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договора (соглашения) о добыче (вылове) водных биоресурсов с организацией, имеющей разрешение на добычу</w:t>
      </w:r>
      <w:r>
        <w:rPr>
          <w:rFonts w:ascii="Times New Roman" w:hAnsi="Times New Roman" w:cs="Times New Roman"/>
          <w:sz w:val="24"/>
          <w:szCs w:val="24"/>
        </w:rPr>
        <w:t xml:space="preserve"> (вылов) водных биоресурсов, или копия договора (соглашения) о добыче охотничьих ресурсов с организацией, имеющей охотхозяйственное соглашение в соответствии с законодательством Российской Федерации, или копия договора (соглашения) о заготовке пищевых лесн</w:t>
      </w:r>
      <w:r>
        <w:rPr>
          <w:rFonts w:ascii="Times New Roman" w:hAnsi="Times New Roman" w:cs="Times New Roman"/>
          <w:sz w:val="24"/>
          <w:szCs w:val="24"/>
        </w:rPr>
        <w:t xml:space="preserve">ых ресурсов (или сбор лекарственных растений) с организацией, за которой закреплен лесной участок на указанный вид деятельности в соответствии с законодательством Российской Федерации, или копия договора (соглашения) купли-продажи продукции оленеводства с </w:t>
      </w:r>
      <w:r>
        <w:rPr>
          <w:rFonts w:ascii="Times New Roman" w:hAnsi="Times New Roman" w:cs="Times New Roman"/>
          <w:sz w:val="24"/>
          <w:szCs w:val="24"/>
        </w:rPr>
        <w:t xml:space="preserve">оленеводческими компаниями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документов, подтверждающих сдачу продукции традиционной хозяйственной деятельности, указанной в договоре, на сумму не менее 50% от размера компенсации (акт приема-передачи или закупочный акт)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numPr>
          <w:ilvl w:val="0"/>
          <w:numId w:val="23"/>
        </w:numPr>
        <w:ind w:left="0" w:firstLine="709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копи</w:t>
      </w:r>
      <w:r>
        <w:rPr>
          <w:rFonts w:ascii="Times New Roman" w:hAnsi="Times New Roman" w:cs="Times New Roman"/>
          <w:bCs/>
          <w:sz w:val="24"/>
          <w:szCs w:val="24"/>
        </w:rPr>
        <w:t xml:space="preserve">я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ветеринарно-санитарного паспорта хозяйства (подворья) с указанием поголовья северных оленей (для заявителей, заключивших договор (соглашение) купли-продажи продукции оленеводства с оленеводческими компаниями)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left="709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left="709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firstLine="0"/>
        <w:jc w:val="center"/>
        <w:tabs>
          <w:tab w:val="left" w:pos="226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фамилия, имя, отчество </w:t>
      </w:r>
      <w:r>
        <w:rPr>
          <w:rFonts w:ascii="Times New Roman" w:hAnsi="Times New Roman" w:cs="Times New Roman"/>
        </w:rPr>
        <w:t xml:space="preserve">(последнее – при наличии) заявителя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8"/>
        <w:ind w:left="709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астоящим заявлением декларирую, что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оглашений (договоров) с пользователями недр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юридические лица, созданные в соответствии с законодательством Российской Федерации, индивидуальные предприниматели, являющиеся гражданами Российской Федерации, если иное не установлено федеральными законами</w:t>
      </w:r>
      <w:r>
        <w:rPr>
          <w:rFonts w:ascii="Times New Roman" w:hAnsi="Times New Roman" w:cs="Times New Roman"/>
          <w:sz w:val="24"/>
          <w:szCs w:val="24"/>
        </w:rPr>
        <w:t xml:space="preserve">) об использовании земель для целей недропользования в границах территорий традиционного</w:t>
      </w:r>
      <w:r>
        <w:rPr>
          <w:rFonts w:ascii="Times New Roman" w:hAnsi="Times New Roman" w:cs="Times New Roman"/>
          <w:sz w:val="24"/>
          <w:szCs w:val="24"/>
        </w:rPr>
        <w:t xml:space="preserve"> природопользования, на дату подачи заявления 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>
        <w:t xml:space="preserve">&lt;*&gt;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tabs>
          <w:tab w:val="left" w:pos="56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</w:r>
      <w:r>
        <w:rPr>
          <w:rFonts w:ascii="Times New Roman" w:hAnsi="Times New Roman" w:cs="Times New Roman"/>
        </w:rPr>
        <w:t xml:space="preserve">(имею/не имею)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4"/>
        <w:ind w:firstLine="283"/>
        <w:jc w:val="left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--------------------------------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35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&lt;*&gt; з</w:t>
      </w:r>
      <w:r>
        <w:rPr>
          <w:rFonts w:ascii="Times New Roman" w:hAnsi="Times New Roman"/>
        </w:rPr>
        <w:t xml:space="preserve">аполняется заявителями первой категории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о принятом решении прошу направить 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(указывается почтовый адрес либо адрес электронной почты </w:t>
      </w:r>
      <w:r>
        <w:rPr>
          <w:rFonts w:ascii="Times New Roman" w:hAnsi="Times New Roman" w:cs="Times New Roman"/>
        </w:rPr>
        <w:t xml:space="preserve">заявителя (по выбору заявителя)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8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left="709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firstLine="0"/>
        <w:jc w:val="center"/>
        <w:tabs>
          <w:tab w:val="left" w:pos="226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фамилия, имя, отчество </w:t>
      </w:r>
      <w:r>
        <w:rPr>
          <w:rFonts w:ascii="Times New Roman" w:hAnsi="Times New Roman" w:cs="Times New Roman"/>
        </w:rPr>
        <w:t xml:space="preserve">(последнее – при наличии) заявителя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8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одписывая настоящее заявление, подтверждаю д</w:t>
      </w:r>
      <w:r>
        <w:rPr>
          <w:rFonts w:ascii="Times New Roman" w:hAnsi="Times New Roman" w:cs="Times New Roman"/>
          <w:sz w:val="24"/>
          <w:szCs w:val="24"/>
        </w:rPr>
        <w:t xml:space="preserve">остоверность предоставленных мною сведений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даю согласи</w:t>
      </w:r>
      <w:r>
        <w:rPr>
          <w:rFonts w:ascii="Times New Roman" w:hAnsi="Times New Roman" w:eastAsia="Calibri" w:cs="Times New Roman"/>
          <w:sz w:val="24"/>
          <w:szCs w:val="24"/>
        </w:rPr>
        <w:t xml:space="preserve">е администрации Белоярского района, расположенной по адресу: 628162, Тюменская область, Ханты-Мансийский автономный округ - Югра, город Белоярский, улица Центральная, дом 9, на обработку персональных данных, то есть на совершение действий, предусмотренных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"consultantplus://offline/ref=E86D279A4A2789823C47D4255CFD06FD26FE5F5D0545551088CE0A02AAAFBBA07295FDCFCA1D3D7FA259CF868AB6E58C388AC192A657DF96s63EK"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Calibri" w:cs="Times New Roman"/>
          <w:sz w:val="24"/>
          <w:szCs w:val="24"/>
        </w:rPr>
        <w:t xml:space="preserve">п. 3 ст. 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 Федерального закона от 27 июля      2006 года № 152-ФЗ «О перс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ональных данных», представленных в целях принятия решения о предоставлении мне компенсации расходов на приобретение материально-технических средств. Согласие на обработку персональных данных действует со дня его подписания до дня отзыва в письменной форме.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8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_» ____________ 20_____ г.                                                                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(подпись)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0"/>
        <w:jc w:val="center"/>
      </w:pPr>
      <w:r/>
      <w:r/>
    </w:p>
    <w:p>
      <w:pPr>
        <w:ind w:left="0" w:right="0" w:firstLine="0"/>
        <w:jc w:val="center"/>
      </w:pPr>
      <w:r/>
      <w:r/>
    </w:p>
    <w:p>
      <w:pPr>
        <w:ind w:left="0" w:right="0" w:firstLine="0"/>
        <w:jc w:val="center"/>
      </w:pPr>
      <w:r/>
      <w:r/>
    </w:p>
    <w:p>
      <w:pPr>
        <w:ind w:left="0" w:right="0" w:firstLine="0"/>
        <w:jc w:val="center"/>
      </w:pPr>
      <w:r/>
      <w:r/>
    </w:p>
    <w:p>
      <w:pPr>
        <w:ind w:left="0" w:right="0" w:firstLine="0"/>
        <w:jc w:val="center"/>
      </w:pPr>
      <w:r>
        <w:rPr>
          <w:highlight w:val="none"/>
        </w:rPr>
      </w:r>
      <w:r>
        <w:rPr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ind w:firstLine="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1428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5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  <w:tabs>
          <w:tab w:val="num" w:pos="14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  <w:tabs>
          <w:tab w:val="num" w:pos="21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  <w:tabs>
          <w:tab w:val="num" w:pos="28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  <w:tabs>
          <w:tab w:val="num" w:pos="35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  <w:tabs>
          <w:tab w:val="num" w:pos="43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  <w:tabs>
          <w:tab w:val="num" w:pos="50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  <w:tabs>
          <w:tab w:val="num" w:pos="57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  <w:tabs>
          <w:tab w:val="num" w:pos="64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  <w:tabs>
          <w:tab w:val="num" w:pos="7188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4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1428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4"/>
  </w:num>
  <w:num w:numId="2">
    <w:abstractNumId w:val="20"/>
  </w:num>
  <w:num w:numId="3">
    <w:abstractNumId w:val="13"/>
  </w:num>
  <w:num w:numId="4">
    <w:abstractNumId w:val="19"/>
  </w:num>
  <w:num w:numId="5">
    <w:abstractNumId w:val="3"/>
  </w:num>
  <w:num w:numId="6">
    <w:abstractNumId w:val="12"/>
  </w:num>
  <w:num w:numId="7">
    <w:abstractNumId w:val="21"/>
  </w:num>
  <w:num w:numId="8">
    <w:abstractNumId w:val="8"/>
  </w:num>
  <w:num w:numId="9">
    <w:abstractNumId w:val="4"/>
  </w:num>
  <w:num w:numId="10">
    <w:abstractNumId w:val="9"/>
  </w:num>
  <w:num w:numId="11">
    <w:abstractNumId w:val="16"/>
  </w:num>
  <w:num w:numId="12">
    <w:abstractNumId w:val="17"/>
  </w:num>
  <w:num w:numId="13">
    <w:abstractNumId w:val="5"/>
  </w:num>
  <w:num w:numId="14">
    <w:abstractNumId w:val="6"/>
  </w:num>
  <w:num w:numId="15">
    <w:abstractNumId w:val="15"/>
  </w:num>
  <w:num w:numId="16">
    <w:abstractNumId w:val="18"/>
  </w:num>
  <w:num w:numId="17">
    <w:abstractNumId w:val="10"/>
  </w:num>
  <w:num w:numId="18">
    <w:abstractNumId w:val="2"/>
  </w:num>
  <w:num w:numId="19">
    <w:abstractNumId w:val="0"/>
  </w:num>
  <w:num w:numId="20">
    <w:abstractNumId w:val="11"/>
  </w:num>
  <w:num w:numId="21">
    <w:abstractNumId w:val="1"/>
  </w:num>
  <w:num w:numId="22">
    <w:abstractNumId w:val="7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6">
    <w:name w:val="Heading 1"/>
    <w:basedOn w:val="904"/>
    <w:next w:val="904"/>
    <w:link w:val="7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7">
    <w:name w:val="Heading 1 Char"/>
    <w:link w:val="726"/>
    <w:uiPriority w:val="9"/>
    <w:rPr>
      <w:rFonts w:ascii="Arial" w:hAnsi="Arial" w:eastAsia="Arial" w:cs="Arial"/>
      <w:sz w:val="40"/>
      <w:szCs w:val="40"/>
    </w:rPr>
  </w:style>
  <w:style w:type="paragraph" w:styleId="728">
    <w:name w:val="Heading 2"/>
    <w:basedOn w:val="904"/>
    <w:next w:val="904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9">
    <w:name w:val="Heading 2 Char"/>
    <w:link w:val="728"/>
    <w:uiPriority w:val="9"/>
    <w:rPr>
      <w:rFonts w:ascii="Arial" w:hAnsi="Arial" w:eastAsia="Arial" w:cs="Arial"/>
      <w:sz w:val="34"/>
    </w:rPr>
  </w:style>
  <w:style w:type="paragraph" w:styleId="730">
    <w:name w:val="Heading 3"/>
    <w:basedOn w:val="904"/>
    <w:next w:val="904"/>
    <w:link w:val="7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1">
    <w:name w:val="Heading 3 Char"/>
    <w:link w:val="730"/>
    <w:uiPriority w:val="9"/>
    <w:rPr>
      <w:rFonts w:ascii="Arial" w:hAnsi="Arial" w:eastAsia="Arial" w:cs="Arial"/>
      <w:sz w:val="30"/>
      <w:szCs w:val="30"/>
    </w:rPr>
  </w:style>
  <w:style w:type="paragraph" w:styleId="732">
    <w:name w:val="Heading 4"/>
    <w:basedOn w:val="904"/>
    <w:next w:val="904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3">
    <w:name w:val="Heading 4 Char"/>
    <w:link w:val="732"/>
    <w:uiPriority w:val="9"/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904"/>
    <w:next w:val="904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5">
    <w:name w:val="Heading 5 Char"/>
    <w:link w:val="734"/>
    <w:uiPriority w:val="9"/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904"/>
    <w:next w:val="904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>
    <w:name w:val="Heading 6 Char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904"/>
    <w:next w:val="904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>
    <w:name w:val="Heading 7 Char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>
    <w:name w:val="Heading 8"/>
    <w:basedOn w:val="904"/>
    <w:next w:val="904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>
    <w:name w:val="Heading 8 Char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904"/>
    <w:next w:val="904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>
    <w:name w:val="Heading 9 Char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List Paragraph"/>
    <w:basedOn w:val="904"/>
    <w:uiPriority w:val="34"/>
    <w:qFormat/>
    <w:pPr>
      <w:contextualSpacing/>
      <w:ind w:left="720"/>
    </w:pPr>
  </w:style>
  <w:style w:type="paragraph" w:styleId="745">
    <w:name w:val="No Spacing"/>
    <w:uiPriority w:val="1"/>
    <w:qFormat/>
    <w:pPr>
      <w:spacing w:before="0" w:after="0" w:line="240" w:lineRule="auto"/>
    </w:pPr>
  </w:style>
  <w:style w:type="paragraph" w:styleId="746">
    <w:name w:val="Title"/>
    <w:basedOn w:val="904"/>
    <w:next w:val="904"/>
    <w:link w:val="7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7">
    <w:name w:val="Title Char"/>
    <w:link w:val="746"/>
    <w:uiPriority w:val="10"/>
    <w:rPr>
      <w:sz w:val="48"/>
      <w:szCs w:val="48"/>
    </w:rPr>
  </w:style>
  <w:style w:type="paragraph" w:styleId="748">
    <w:name w:val="Subtitle"/>
    <w:basedOn w:val="904"/>
    <w:next w:val="904"/>
    <w:link w:val="749"/>
    <w:uiPriority w:val="11"/>
    <w:qFormat/>
    <w:pPr>
      <w:spacing w:before="200" w:after="200"/>
    </w:pPr>
    <w:rPr>
      <w:sz w:val="24"/>
      <w:szCs w:val="24"/>
    </w:rPr>
  </w:style>
  <w:style w:type="character" w:styleId="749">
    <w:name w:val="Subtitle Char"/>
    <w:link w:val="748"/>
    <w:uiPriority w:val="11"/>
    <w:rPr>
      <w:sz w:val="24"/>
      <w:szCs w:val="24"/>
    </w:rPr>
  </w:style>
  <w:style w:type="paragraph" w:styleId="750">
    <w:name w:val="Quote"/>
    <w:basedOn w:val="904"/>
    <w:next w:val="904"/>
    <w:link w:val="751"/>
    <w:uiPriority w:val="29"/>
    <w:qFormat/>
    <w:pPr>
      <w:ind w:left="720" w:right="720"/>
    </w:pPr>
    <w:rPr>
      <w:i/>
    </w:rPr>
  </w:style>
  <w:style w:type="character" w:styleId="751">
    <w:name w:val="Quote Char"/>
    <w:link w:val="750"/>
    <w:uiPriority w:val="29"/>
    <w:rPr>
      <w:i/>
    </w:rPr>
  </w:style>
  <w:style w:type="paragraph" w:styleId="752">
    <w:name w:val="Intense Quote"/>
    <w:basedOn w:val="904"/>
    <w:next w:val="904"/>
    <w:link w:val="75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>
    <w:name w:val="Intense Quote Char"/>
    <w:link w:val="752"/>
    <w:uiPriority w:val="30"/>
    <w:rPr>
      <w:i/>
    </w:rPr>
  </w:style>
  <w:style w:type="paragraph" w:styleId="754">
    <w:name w:val="Header"/>
    <w:basedOn w:val="904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5">
    <w:name w:val="Header Char"/>
    <w:link w:val="754"/>
    <w:uiPriority w:val="99"/>
  </w:style>
  <w:style w:type="paragraph" w:styleId="756">
    <w:name w:val="Footer"/>
    <w:basedOn w:val="904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7">
    <w:name w:val="Footer Char"/>
    <w:link w:val="756"/>
    <w:uiPriority w:val="99"/>
  </w:style>
  <w:style w:type="paragraph" w:styleId="758">
    <w:name w:val="Caption"/>
    <w:basedOn w:val="904"/>
    <w:next w:val="904"/>
    <w:link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>
    <w:name w:val="Caption Char"/>
    <w:link w:val="758"/>
    <w:uiPriority w:val="35"/>
    <w:rPr>
      <w:b/>
      <w:bCs/>
      <w:color w:val="4f81bd" w:themeColor="accent1"/>
      <w:sz w:val="18"/>
      <w:szCs w:val="18"/>
    </w:rPr>
  </w:style>
  <w:style w:type="table" w:styleId="76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6">
    <w:name w:val="Hyperlink"/>
    <w:uiPriority w:val="99"/>
    <w:unhideWhenUsed/>
    <w:rPr>
      <w:color w:val="0000ff" w:themeColor="hyperlink"/>
      <w:u w:val="single"/>
    </w:rPr>
  </w:style>
  <w:style w:type="paragraph" w:styleId="887">
    <w:name w:val="footnote text"/>
    <w:basedOn w:val="904"/>
    <w:link w:val="888"/>
    <w:uiPriority w:val="99"/>
    <w:semiHidden/>
    <w:unhideWhenUsed/>
    <w:pPr>
      <w:spacing w:after="40" w:line="240" w:lineRule="auto"/>
    </w:pPr>
    <w:rPr>
      <w:sz w:val="18"/>
    </w:rPr>
  </w:style>
  <w:style w:type="character" w:styleId="888">
    <w:name w:val="Footnote Text Char"/>
    <w:link w:val="887"/>
    <w:uiPriority w:val="99"/>
    <w:rPr>
      <w:sz w:val="18"/>
    </w:rPr>
  </w:style>
  <w:style w:type="character" w:styleId="889">
    <w:name w:val="footnote reference"/>
    <w:uiPriority w:val="99"/>
    <w:unhideWhenUsed/>
    <w:rPr>
      <w:vertAlign w:val="superscript"/>
    </w:rPr>
  </w:style>
  <w:style w:type="paragraph" w:styleId="890">
    <w:name w:val="endnote text"/>
    <w:basedOn w:val="904"/>
    <w:link w:val="891"/>
    <w:uiPriority w:val="99"/>
    <w:semiHidden/>
    <w:unhideWhenUsed/>
    <w:pPr>
      <w:spacing w:after="0" w:line="240" w:lineRule="auto"/>
    </w:pPr>
    <w:rPr>
      <w:sz w:val="20"/>
    </w:rPr>
  </w:style>
  <w:style w:type="character" w:styleId="891">
    <w:name w:val="Endnote Text Char"/>
    <w:link w:val="890"/>
    <w:uiPriority w:val="99"/>
    <w:rPr>
      <w:sz w:val="20"/>
    </w:rPr>
  </w:style>
  <w:style w:type="character" w:styleId="892">
    <w:name w:val="endnote reference"/>
    <w:uiPriority w:val="99"/>
    <w:semiHidden/>
    <w:unhideWhenUsed/>
    <w:rPr>
      <w:vertAlign w:val="superscript"/>
    </w:rPr>
  </w:style>
  <w:style w:type="paragraph" w:styleId="893">
    <w:name w:val="toc 1"/>
    <w:basedOn w:val="904"/>
    <w:next w:val="904"/>
    <w:uiPriority w:val="39"/>
    <w:unhideWhenUsed/>
    <w:pPr>
      <w:ind w:left="0" w:right="0" w:firstLine="0"/>
      <w:spacing w:after="57"/>
    </w:pPr>
  </w:style>
  <w:style w:type="paragraph" w:styleId="894">
    <w:name w:val="toc 2"/>
    <w:basedOn w:val="904"/>
    <w:next w:val="904"/>
    <w:uiPriority w:val="39"/>
    <w:unhideWhenUsed/>
    <w:pPr>
      <w:ind w:left="283" w:right="0" w:firstLine="0"/>
      <w:spacing w:after="57"/>
    </w:pPr>
  </w:style>
  <w:style w:type="paragraph" w:styleId="895">
    <w:name w:val="toc 3"/>
    <w:basedOn w:val="904"/>
    <w:next w:val="904"/>
    <w:uiPriority w:val="39"/>
    <w:unhideWhenUsed/>
    <w:pPr>
      <w:ind w:left="567" w:right="0" w:firstLine="0"/>
      <w:spacing w:after="57"/>
    </w:pPr>
  </w:style>
  <w:style w:type="paragraph" w:styleId="896">
    <w:name w:val="toc 4"/>
    <w:basedOn w:val="904"/>
    <w:next w:val="904"/>
    <w:uiPriority w:val="39"/>
    <w:unhideWhenUsed/>
    <w:pPr>
      <w:ind w:left="850" w:right="0" w:firstLine="0"/>
      <w:spacing w:after="57"/>
    </w:pPr>
  </w:style>
  <w:style w:type="paragraph" w:styleId="897">
    <w:name w:val="toc 5"/>
    <w:basedOn w:val="904"/>
    <w:next w:val="904"/>
    <w:uiPriority w:val="39"/>
    <w:unhideWhenUsed/>
    <w:pPr>
      <w:ind w:left="1134" w:right="0" w:firstLine="0"/>
      <w:spacing w:after="57"/>
    </w:pPr>
  </w:style>
  <w:style w:type="paragraph" w:styleId="898">
    <w:name w:val="toc 6"/>
    <w:basedOn w:val="904"/>
    <w:next w:val="904"/>
    <w:uiPriority w:val="39"/>
    <w:unhideWhenUsed/>
    <w:pPr>
      <w:ind w:left="1417" w:right="0" w:firstLine="0"/>
      <w:spacing w:after="57"/>
    </w:pPr>
  </w:style>
  <w:style w:type="paragraph" w:styleId="899">
    <w:name w:val="toc 7"/>
    <w:basedOn w:val="904"/>
    <w:next w:val="904"/>
    <w:uiPriority w:val="39"/>
    <w:unhideWhenUsed/>
    <w:pPr>
      <w:ind w:left="1701" w:right="0" w:firstLine="0"/>
      <w:spacing w:after="57"/>
    </w:pPr>
  </w:style>
  <w:style w:type="paragraph" w:styleId="900">
    <w:name w:val="toc 8"/>
    <w:basedOn w:val="904"/>
    <w:next w:val="904"/>
    <w:uiPriority w:val="39"/>
    <w:unhideWhenUsed/>
    <w:pPr>
      <w:ind w:left="1984" w:right="0" w:firstLine="0"/>
      <w:spacing w:after="57"/>
    </w:pPr>
  </w:style>
  <w:style w:type="paragraph" w:styleId="901">
    <w:name w:val="toc 9"/>
    <w:basedOn w:val="904"/>
    <w:next w:val="904"/>
    <w:uiPriority w:val="39"/>
    <w:unhideWhenUsed/>
    <w:pPr>
      <w:ind w:left="2268" w:right="0" w:firstLine="0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904"/>
    <w:next w:val="904"/>
    <w:uiPriority w:val="99"/>
    <w:unhideWhenUsed/>
    <w:pPr>
      <w:spacing w:after="0" w:afterAutospacing="0"/>
    </w:pPr>
  </w:style>
  <w:style w:type="paragraph" w:styleId="904" w:default="1">
    <w:name w:val="Normal"/>
    <w:next w:val="904"/>
    <w:link w:val="904"/>
    <w:qFormat/>
    <w:pPr>
      <w:ind w:firstLine="709"/>
      <w:jc w:val="both"/>
    </w:pPr>
    <w:rPr>
      <w:sz w:val="24"/>
      <w:szCs w:val="24"/>
      <w:lang w:val="ru-RU" w:eastAsia="ru-RU" w:bidi="ar-SA"/>
    </w:rPr>
  </w:style>
  <w:style w:type="paragraph" w:styleId="905">
    <w:name w:val="Заголовок 1"/>
    <w:basedOn w:val="904"/>
    <w:next w:val="904"/>
    <w:link w:val="904"/>
    <w:qFormat/>
    <w:pPr>
      <w:jc w:val="center"/>
      <w:keepNext/>
      <w:outlineLvl w:val="0"/>
    </w:pPr>
    <w:rPr>
      <w:b/>
      <w:sz w:val="28"/>
      <w:szCs w:val="20"/>
    </w:rPr>
  </w:style>
  <w:style w:type="paragraph" w:styleId="906">
    <w:name w:val="Заголовок 2"/>
    <w:basedOn w:val="904"/>
    <w:next w:val="904"/>
    <w:link w:val="904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07">
    <w:name w:val="Заголовок 3"/>
    <w:basedOn w:val="904"/>
    <w:next w:val="904"/>
    <w:link w:val="904"/>
    <w:qFormat/>
    <w:pPr>
      <w:jc w:val="center"/>
      <w:keepNext/>
      <w:outlineLvl w:val="2"/>
    </w:pPr>
    <w:rPr>
      <w:sz w:val="28"/>
      <w:szCs w:val="20"/>
    </w:rPr>
  </w:style>
  <w:style w:type="character" w:styleId="908">
    <w:name w:val="Основной шрифт абзаца"/>
    <w:next w:val="908"/>
    <w:link w:val="904"/>
    <w:semiHidden/>
  </w:style>
  <w:style w:type="table" w:styleId="909">
    <w:name w:val="Обычная таблица"/>
    <w:next w:val="909"/>
    <w:link w:val="904"/>
    <w:semiHidden/>
    <w:tblPr/>
  </w:style>
  <w:style w:type="numbering" w:styleId="910">
    <w:name w:val="Нет списка"/>
    <w:next w:val="910"/>
    <w:link w:val="904"/>
    <w:semiHidden/>
  </w:style>
  <w:style w:type="paragraph" w:styleId="911">
    <w:name w:val="ConsPlusNormal"/>
    <w:next w:val="911"/>
    <w:link w:val="937"/>
    <w:pPr>
      <w:ind w:firstLine="720"/>
      <w:jc w:val="both"/>
      <w:widowControl w:val="off"/>
    </w:pPr>
    <w:rPr>
      <w:rFonts w:ascii="Arial" w:hAnsi="Arial" w:cs="Arial"/>
      <w:lang w:val="ru-RU" w:eastAsia="ru-RU" w:bidi="ar-SA"/>
    </w:rPr>
  </w:style>
  <w:style w:type="paragraph" w:styleId="912">
    <w:name w:val="Обычный (веб)"/>
    <w:basedOn w:val="904"/>
    <w:next w:val="912"/>
    <w:link w:val="904"/>
    <w:pPr>
      <w:spacing w:before="100" w:beforeAutospacing="1" w:after="100" w:afterAutospacing="1"/>
    </w:pPr>
  </w:style>
  <w:style w:type="paragraph" w:styleId="913">
    <w:name w:val="ConsPlusTitle"/>
    <w:next w:val="913"/>
    <w:link w:val="904"/>
    <w:pPr>
      <w:ind w:firstLine="709"/>
      <w:jc w:val="both"/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14">
    <w:name w:val="Основной текст с отступом 2"/>
    <w:basedOn w:val="904"/>
    <w:next w:val="914"/>
    <w:link w:val="904"/>
    <w:pPr>
      <w:ind w:firstLine="709"/>
      <w:jc w:val="both"/>
    </w:pPr>
  </w:style>
  <w:style w:type="paragraph" w:styleId="915">
    <w:name w:val="Верхний колонтитул"/>
    <w:basedOn w:val="904"/>
    <w:next w:val="915"/>
    <w:link w:val="904"/>
    <w:pPr>
      <w:tabs>
        <w:tab w:val="center" w:pos="4677" w:leader="none"/>
        <w:tab w:val="right" w:pos="9355" w:leader="none"/>
      </w:tabs>
    </w:pPr>
  </w:style>
  <w:style w:type="paragraph" w:styleId="916">
    <w:name w:val="Нижний колонтитул"/>
    <w:basedOn w:val="904"/>
    <w:next w:val="916"/>
    <w:link w:val="904"/>
    <w:pPr>
      <w:tabs>
        <w:tab w:val="center" w:pos="4677" w:leader="none"/>
        <w:tab w:val="right" w:pos="9355" w:leader="none"/>
      </w:tabs>
    </w:pPr>
  </w:style>
  <w:style w:type="character" w:styleId="917">
    <w:name w:val="Номер страницы"/>
    <w:basedOn w:val="908"/>
    <w:next w:val="917"/>
    <w:link w:val="904"/>
  </w:style>
  <w:style w:type="paragraph" w:styleId="918">
    <w:name w:val="ConsPlusNonformat"/>
    <w:next w:val="918"/>
    <w:link w:val="904"/>
    <w:pPr>
      <w:ind w:firstLine="709"/>
      <w:jc w:val="both"/>
      <w:widowControl w:val="off"/>
    </w:pPr>
    <w:rPr>
      <w:rFonts w:ascii="Courier New" w:hAnsi="Courier New" w:cs="Courier New"/>
      <w:lang w:val="ru-RU" w:eastAsia="ru-RU" w:bidi="ar-SA"/>
    </w:rPr>
  </w:style>
  <w:style w:type="paragraph" w:styleId="919">
    <w:name w:val="ConsPlusCell"/>
    <w:next w:val="919"/>
    <w:link w:val="904"/>
    <w:uiPriority w:val="99"/>
    <w:pPr>
      <w:ind w:firstLine="709"/>
      <w:jc w:val="both"/>
      <w:widowControl w:val="off"/>
    </w:pPr>
    <w:rPr>
      <w:rFonts w:ascii="Arial" w:hAnsi="Arial" w:cs="Arial"/>
      <w:lang w:val="ru-RU" w:eastAsia="ru-RU" w:bidi="ar-SA"/>
    </w:rPr>
  </w:style>
  <w:style w:type="table" w:styleId="920">
    <w:name w:val="Сетка таблицы"/>
    <w:basedOn w:val="909"/>
    <w:next w:val="920"/>
    <w:link w:val="904"/>
    <w:uiPriority w:val="59"/>
    <w:tblPr/>
  </w:style>
  <w:style w:type="paragraph" w:styleId="921">
    <w:name w:val="Текст выноски"/>
    <w:basedOn w:val="904"/>
    <w:next w:val="921"/>
    <w:link w:val="904"/>
    <w:semiHidden/>
    <w:rPr>
      <w:rFonts w:ascii="Tahoma" w:hAnsi="Tahoma" w:cs="Tahoma"/>
      <w:sz w:val="16"/>
      <w:szCs w:val="16"/>
    </w:rPr>
  </w:style>
  <w:style w:type="paragraph" w:styleId="922">
    <w:name w:val="Основной текст с отступом 3"/>
    <w:basedOn w:val="904"/>
    <w:next w:val="922"/>
    <w:link w:val="904"/>
    <w:pPr>
      <w:ind w:left="283"/>
      <w:spacing w:after="120"/>
    </w:pPr>
    <w:rPr>
      <w:sz w:val="16"/>
      <w:szCs w:val="16"/>
    </w:rPr>
  </w:style>
  <w:style w:type="paragraph" w:styleId="923">
    <w:name w:val="Знак"/>
    <w:basedOn w:val="904"/>
    <w:next w:val="923"/>
    <w:link w:val="904"/>
    <w:pPr>
      <w:spacing w:after="160" w:line="240" w:lineRule="exact"/>
    </w:pPr>
    <w:rPr>
      <w:rFonts w:ascii="Verdana" w:hAnsi="Verdana"/>
      <w:lang w:val="en-US" w:eastAsia="en-US"/>
    </w:rPr>
  </w:style>
  <w:style w:type="character" w:styleId="924">
    <w:name w:val="Гиперссылка"/>
    <w:next w:val="924"/>
    <w:link w:val="904"/>
    <w:uiPriority w:val="99"/>
    <w:rPr>
      <w:color w:val="0000ff"/>
      <w:u w:val="single"/>
    </w:rPr>
  </w:style>
  <w:style w:type="paragraph" w:styleId="925">
    <w:name w:val="Схема документа"/>
    <w:basedOn w:val="904"/>
    <w:next w:val="925"/>
    <w:link w:val="926"/>
    <w:rPr>
      <w:rFonts w:ascii="Tahoma" w:hAnsi="Tahoma" w:cs="Tahoma"/>
      <w:sz w:val="16"/>
      <w:szCs w:val="16"/>
    </w:rPr>
  </w:style>
  <w:style w:type="character" w:styleId="926">
    <w:name w:val="Схема документа Знак"/>
    <w:next w:val="926"/>
    <w:link w:val="925"/>
    <w:rPr>
      <w:rFonts w:ascii="Tahoma" w:hAnsi="Tahoma" w:cs="Tahoma"/>
      <w:sz w:val="16"/>
      <w:szCs w:val="16"/>
    </w:rPr>
  </w:style>
  <w:style w:type="character" w:styleId="927">
    <w:name w:val="Основной текст_"/>
    <w:next w:val="927"/>
    <w:link w:val="928"/>
    <w:rPr>
      <w:shd w:val="clear" w:color="auto" w:fill="ffffff"/>
    </w:rPr>
  </w:style>
  <w:style w:type="paragraph" w:styleId="928">
    <w:name w:val="Основной текст2"/>
    <w:basedOn w:val="904"/>
    <w:next w:val="928"/>
    <w:link w:val="927"/>
    <w:pPr>
      <w:ind w:firstLine="0"/>
      <w:spacing w:before="240" w:after="420" w:line="0" w:lineRule="atLeast"/>
      <w:shd w:val="clear" w:color="auto" w:fill="ffffff"/>
      <w:widowControl w:val="off"/>
    </w:pPr>
    <w:rPr>
      <w:sz w:val="20"/>
      <w:szCs w:val="20"/>
    </w:rPr>
  </w:style>
  <w:style w:type="paragraph" w:styleId="929">
    <w:name w:val=" Char Знак"/>
    <w:basedOn w:val="904"/>
    <w:next w:val="929"/>
    <w:link w:val="904"/>
    <w:pPr>
      <w:ind w:firstLine="0"/>
      <w:jc w:val="left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30">
    <w:name w:val="Обычный + 11 пт,По ширине"/>
    <w:basedOn w:val="904"/>
    <w:next w:val="930"/>
    <w:link w:val="904"/>
    <w:pPr>
      <w:ind w:firstLine="0"/>
    </w:pPr>
    <w:rPr>
      <w:bCs/>
      <w:sz w:val="22"/>
      <w:szCs w:val="22"/>
    </w:rPr>
  </w:style>
  <w:style w:type="character" w:styleId="931">
    <w:name w:val="Заголовок №1_"/>
    <w:next w:val="931"/>
    <w:link w:val="932"/>
    <w:rPr>
      <w:b/>
      <w:bCs/>
      <w:shd w:val="clear" w:color="auto" w:fill="ffffff"/>
    </w:rPr>
  </w:style>
  <w:style w:type="paragraph" w:styleId="932">
    <w:name w:val="Заголовок №1"/>
    <w:basedOn w:val="904"/>
    <w:next w:val="932"/>
    <w:link w:val="931"/>
    <w:pPr>
      <w:ind w:firstLine="0"/>
      <w:spacing w:before="300" w:line="317" w:lineRule="exact"/>
      <w:shd w:val="clear" w:color="auto" w:fill="ffffff"/>
      <w:widowControl w:val="off"/>
      <w:outlineLvl w:val="0"/>
    </w:pPr>
    <w:rPr>
      <w:b/>
      <w:bCs/>
      <w:sz w:val="20"/>
      <w:szCs w:val="20"/>
    </w:rPr>
  </w:style>
  <w:style w:type="paragraph" w:styleId="933">
    <w:name w:val=" Знак Знак4 Знак"/>
    <w:basedOn w:val="904"/>
    <w:next w:val="933"/>
    <w:link w:val="904"/>
    <w:pPr>
      <w:ind w:firstLine="0"/>
      <w:jc w:val="left"/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934">
    <w:name w:val="Абзац списка"/>
    <w:basedOn w:val="904"/>
    <w:next w:val="934"/>
    <w:link w:val="904"/>
    <w:uiPriority w:val="99"/>
    <w:qFormat/>
    <w:pPr>
      <w:contextualSpacing/>
      <w:ind w:left="720" w:firstLine="0"/>
      <w:jc w:val="left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35">
    <w:name w:val="Текст сноски"/>
    <w:basedOn w:val="904"/>
    <w:next w:val="935"/>
    <w:link w:val="936"/>
    <w:pPr>
      <w:ind w:firstLine="0"/>
      <w:jc w:val="left"/>
      <w:spacing w:after="200" w:line="276" w:lineRule="auto"/>
    </w:pPr>
    <w:rPr>
      <w:rFonts w:ascii="Calibri" w:hAnsi="Calibri" w:eastAsia="Calibri"/>
      <w:sz w:val="20"/>
      <w:szCs w:val="20"/>
      <w:lang w:eastAsia="en-US"/>
    </w:rPr>
  </w:style>
  <w:style w:type="character" w:styleId="936">
    <w:name w:val="Текст сноски Знак"/>
    <w:next w:val="936"/>
    <w:link w:val="935"/>
    <w:rPr>
      <w:rFonts w:ascii="Calibri" w:hAnsi="Calibri" w:eastAsia="Calibri"/>
      <w:lang w:eastAsia="en-US"/>
    </w:rPr>
  </w:style>
  <w:style w:type="character" w:styleId="937">
    <w:name w:val="ConsPlusNormal Знак"/>
    <w:next w:val="937"/>
    <w:link w:val="911"/>
    <w:rPr>
      <w:rFonts w:ascii="Arial" w:hAnsi="Arial" w:cs="Arial"/>
    </w:rPr>
  </w:style>
  <w:style w:type="character" w:styleId="938">
    <w:name w:val="Знак сноски"/>
    <w:next w:val="938"/>
    <w:link w:val="904"/>
    <w:unhideWhenUsed/>
    <w:rPr>
      <w:vertAlign w:val="superscript"/>
    </w:rPr>
  </w:style>
  <w:style w:type="table" w:styleId="939">
    <w:name w:val="Сетка таблицы1"/>
    <w:basedOn w:val="909"/>
    <w:next w:val="920"/>
    <w:link w:val="904"/>
    <w:uiPriority w:val="39"/>
    <w:rPr>
      <w:rFonts w:ascii="Calibri" w:hAnsi="Calibri" w:eastAsia="Times New Roman"/>
      <w:sz w:val="22"/>
      <w:szCs w:val="22"/>
    </w:rPr>
    <w:tblPr/>
  </w:style>
  <w:style w:type="character" w:styleId="940" w:default="1">
    <w:name w:val="Default Paragraph Font"/>
    <w:uiPriority w:val="1"/>
    <w:semiHidden/>
    <w:unhideWhenUsed/>
  </w:style>
  <w:style w:type="numbering" w:styleId="941" w:default="1">
    <w:name w:val="No List"/>
    <w:uiPriority w:val="99"/>
    <w:semiHidden/>
    <w:unhideWhenUsed/>
  </w:style>
  <w:style w:type="table" w:styleId="9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91</dc:title>
  <dc:creator>BasyrovNf</dc:creator>
  <cp:lastModifiedBy>GoncharovIA</cp:lastModifiedBy>
  <cp:revision>1418</cp:revision>
  <dcterms:created xsi:type="dcterms:W3CDTF">2008-06-23T03:52:00Z</dcterms:created>
  <dcterms:modified xsi:type="dcterms:W3CDTF">2025-12-23T06:35:47Z</dcterms:modified>
  <cp:version>1048576</cp:version>
</cp:coreProperties>
</file>