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66" w:rsidRPr="004B2073" w:rsidRDefault="005413B7" w:rsidP="00942E2C">
      <w:pPr>
        <w:spacing w:after="0" w:line="240" w:lineRule="auto"/>
        <w:jc w:val="center"/>
        <w:rPr>
          <w:rFonts w:ascii="Times New Roman" w:hAnsi="Times New Roman" w:cs="Times New Roman"/>
          <w:sz w:val="24"/>
          <w:szCs w:val="24"/>
        </w:rPr>
      </w:pPr>
      <w:r w:rsidRPr="004B2073">
        <w:rPr>
          <w:rFonts w:ascii="Times New Roman" w:hAnsi="Times New Roman" w:cs="Times New Roman"/>
          <w:sz w:val="24"/>
          <w:szCs w:val="24"/>
        </w:rPr>
        <w:t>О</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Б</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Ъ</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Я</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В</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Л</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Е</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Н</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И</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Е</w:t>
      </w:r>
    </w:p>
    <w:p w:rsidR="0044596D" w:rsidRPr="004B2073" w:rsidRDefault="0044596D" w:rsidP="00942E2C">
      <w:pPr>
        <w:spacing w:after="0" w:line="240" w:lineRule="auto"/>
        <w:jc w:val="center"/>
        <w:rPr>
          <w:rFonts w:ascii="Times New Roman" w:hAnsi="Times New Roman" w:cs="Times New Roman"/>
          <w:sz w:val="24"/>
          <w:szCs w:val="24"/>
        </w:rPr>
      </w:pPr>
      <w:r w:rsidRPr="004B2073">
        <w:rPr>
          <w:rFonts w:ascii="Times New Roman" w:hAnsi="Times New Roman" w:cs="Times New Roman"/>
          <w:sz w:val="24"/>
          <w:szCs w:val="24"/>
        </w:rPr>
        <w:t>о проведении отбора</w:t>
      </w:r>
      <w:r w:rsidR="005413B7" w:rsidRPr="004B2073">
        <w:rPr>
          <w:rFonts w:ascii="Times New Roman" w:hAnsi="Times New Roman" w:cs="Times New Roman"/>
          <w:sz w:val="24"/>
          <w:szCs w:val="24"/>
        </w:rPr>
        <w:t xml:space="preserve"> </w:t>
      </w:r>
      <w:r w:rsidRPr="004B2073">
        <w:rPr>
          <w:rFonts w:ascii="Times New Roman" w:hAnsi="Times New Roman" w:cs="Times New Roman"/>
          <w:sz w:val="24"/>
          <w:szCs w:val="24"/>
        </w:rPr>
        <w:t>на предоставление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в форме запроса предложений</w:t>
      </w:r>
      <w:r w:rsidR="007E78BC" w:rsidRPr="004B2073">
        <w:rPr>
          <w:rFonts w:ascii="Times New Roman" w:hAnsi="Times New Roman" w:cs="Times New Roman"/>
          <w:sz w:val="24"/>
          <w:szCs w:val="24"/>
        </w:rPr>
        <w:t xml:space="preserve"> в соответствии с Порядком предоставления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утвержденным постановлением администрации Белоярского района</w:t>
      </w:r>
      <w:r w:rsidR="004B2073">
        <w:rPr>
          <w:rFonts w:ascii="Times New Roman" w:hAnsi="Times New Roman" w:cs="Times New Roman"/>
          <w:sz w:val="24"/>
          <w:szCs w:val="24"/>
        </w:rPr>
        <w:t xml:space="preserve"> </w:t>
      </w:r>
      <w:r w:rsidR="007E78BC" w:rsidRPr="004B2073">
        <w:rPr>
          <w:rFonts w:ascii="Times New Roman" w:hAnsi="Times New Roman" w:cs="Times New Roman"/>
          <w:sz w:val="24"/>
          <w:szCs w:val="24"/>
        </w:rPr>
        <w:t>от 12.11.2024 № 731 (далее – Порядок)</w:t>
      </w:r>
    </w:p>
    <w:p w:rsidR="0044596D" w:rsidRDefault="0044596D" w:rsidP="00942E2C">
      <w:pPr>
        <w:spacing w:after="0" w:line="240" w:lineRule="auto"/>
        <w:jc w:val="center"/>
        <w:rPr>
          <w:rFonts w:ascii="Times New Roman" w:hAnsi="Times New Roman" w:cs="Times New Roman"/>
          <w:sz w:val="25"/>
          <w:szCs w:val="25"/>
        </w:rPr>
      </w:pPr>
    </w:p>
    <w:p w:rsidR="00D81B1A" w:rsidRPr="00AB2E89" w:rsidRDefault="005413B7" w:rsidP="00942E2C">
      <w:pPr>
        <w:pStyle w:val="a3"/>
        <w:spacing w:after="0" w:line="240" w:lineRule="auto"/>
        <w:ind w:left="0" w:firstLine="709"/>
        <w:jc w:val="both"/>
        <w:rPr>
          <w:rFonts w:ascii="Times New Roman" w:hAnsi="Times New Roman" w:cs="Times New Roman"/>
          <w:sz w:val="25"/>
          <w:szCs w:val="25"/>
        </w:rPr>
      </w:pPr>
      <w:r w:rsidRPr="00AB2E89">
        <w:rPr>
          <w:rFonts w:ascii="Times New Roman" w:hAnsi="Times New Roman" w:cs="Times New Roman"/>
          <w:sz w:val="25"/>
          <w:szCs w:val="25"/>
        </w:rPr>
        <w:t>Срок</w:t>
      </w:r>
      <w:r w:rsidR="00C606AB" w:rsidRPr="00AB2E89">
        <w:rPr>
          <w:rFonts w:ascii="Times New Roman" w:hAnsi="Times New Roman" w:cs="Times New Roman"/>
          <w:sz w:val="25"/>
          <w:szCs w:val="25"/>
        </w:rPr>
        <w:t>и</w:t>
      </w:r>
      <w:r w:rsidRPr="00AB2E89">
        <w:rPr>
          <w:rFonts w:ascii="Times New Roman" w:hAnsi="Times New Roman" w:cs="Times New Roman"/>
          <w:sz w:val="25"/>
          <w:szCs w:val="25"/>
        </w:rPr>
        <w:t xml:space="preserve"> проведения </w:t>
      </w:r>
      <w:r w:rsidR="00C606AB" w:rsidRPr="00AB2E89">
        <w:rPr>
          <w:rFonts w:ascii="Times New Roman" w:hAnsi="Times New Roman" w:cs="Times New Roman"/>
          <w:sz w:val="25"/>
          <w:szCs w:val="25"/>
        </w:rPr>
        <w:t>о</w:t>
      </w:r>
      <w:r w:rsidRPr="00AB2E89">
        <w:rPr>
          <w:rFonts w:ascii="Times New Roman" w:hAnsi="Times New Roman" w:cs="Times New Roman"/>
          <w:sz w:val="25"/>
          <w:szCs w:val="25"/>
        </w:rPr>
        <w:t>тбора</w:t>
      </w:r>
      <w:r w:rsidR="00047972" w:rsidRPr="00AB2E89">
        <w:rPr>
          <w:rFonts w:ascii="Times New Roman" w:hAnsi="Times New Roman" w:cs="Times New Roman"/>
          <w:sz w:val="25"/>
          <w:szCs w:val="25"/>
        </w:rPr>
        <w:t>:</w:t>
      </w:r>
      <w:r w:rsidR="00E97F41">
        <w:rPr>
          <w:rFonts w:ascii="Times New Roman" w:hAnsi="Times New Roman" w:cs="Times New Roman"/>
          <w:sz w:val="25"/>
          <w:szCs w:val="25"/>
        </w:rPr>
        <w:t xml:space="preserve"> </w:t>
      </w:r>
      <w:r w:rsidR="0044596D">
        <w:rPr>
          <w:rFonts w:ascii="Times New Roman" w:hAnsi="Times New Roman" w:cs="Times New Roman"/>
          <w:sz w:val="25"/>
          <w:szCs w:val="25"/>
        </w:rPr>
        <w:t>10</w:t>
      </w:r>
      <w:r w:rsidR="00D81B1A" w:rsidRPr="00AB2E89">
        <w:rPr>
          <w:rFonts w:ascii="Times New Roman" w:hAnsi="Times New Roman" w:cs="Times New Roman"/>
          <w:sz w:val="25"/>
          <w:szCs w:val="25"/>
        </w:rPr>
        <w:t>.0</w:t>
      </w:r>
      <w:r w:rsidR="0044596D">
        <w:rPr>
          <w:rFonts w:ascii="Times New Roman" w:hAnsi="Times New Roman" w:cs="Times New Roman"/>
          <w:sz w:val="25"/>
          <w:szCs w:val="25"/>
        </w:rPr>
        <w:t>1</w:t>
      </w:r>
      <w:r w:rsidR="00D81B1A" w:rsidRPr="00AB2E89">
        <w:rPr>
          <w:rFonts w:ascii="Times New Roman" w:hAnsi="Times New Roman" w:cs="Times New Roman"/>
          <w:sz w:val="25"/>
          <w:szCs w:val="25"/>
        </w:rPr>
        <w:t>.202</w:t>
      </w:r>
      <w:r w:rsidR="001D470B">
        <w:rPr>
          <w:rFonts w:ascii="Times New Roman" w:hAnsi="Times New Roman" w:cs="Times New Roman"/>
          <w:sz w:val="25"/>
          <w:szCs w:val="25"/>
        </w:rPr>
        <w:t>5 – 3</w:t>
      </w:r>
      <w:r w:rsidR="0044596D">
        <w:rPr>
          <w:rFonts w:ascii="Times New Roman" w:hAnsi="Times New Roman" w:cs="Times New Roman"/>
          <w:sz w:val="25"/>
          <w:szCs w:val="25"/>
        </w:rPr>
        <w:t>1</w:t>
      </w:r>
      <w:r w:rsidR="005E193F">
        <w:rPr>
          <w:rFonts w:ascii="Times New Roman" w:hAnsi="Times New Roman" w:cs="Times New Roman"/>
          <w:sz w:val="25"/>
          <w:szCs w:val="25"/>
        </w:rPr>
        <w:t>.0</w:t>
      </w:r>
      <w:r w:rsidR="001D470B">
        <w:rPr>
          <w:rFonts w:ascii="Times New Roman" w:hAnsi="Times New Roman" w:cs="Times New Roman"/>
          <w:sz w:val="25"/>
          <w:szCs w:val="25"/>
        </w:rPr>
        <w:t>1</w:t>
      </w:r>
      <w:r w:rsidR="00D81B1A" w:rsidRPr="00AB2E89">
        <w:rPr>
          <w:rFonts w:ascii="Times New Roman" w:hAnsi="Times New Roman" w:cs="Times New Roman"/>
          <w:sz w:val="25"/>
          <w:szCs w:val="25"/>
        </w:rPr>
        <w:t>.202</w:t>
      </w:r>
      <w:r w:rsidR="0044596D">
        <w:rPr>
          <w:rFonts w:ascii="Times New Roman" w:hAnsi="Times New Roman" w:cs="Times New Roman"/>
          <w:sz w:val="25"/>
          <w:szCs w:val="25"/>
        </w:rPr>
        <w:t>5</w:t>
      </w:r>
      <w:r w:rsidR="00481656" w:rsidRPr="00AB2E89">
        <w:rPr>
          <w:rFonts w:ascii="Times New Roman" w:hAnsi="Times New Roman" w:cs="Times New Roman"/>
          <w:sz w:val="25"/>
          <w:szCs w:val="25"/>
        </w:rPr>
        <w:t>.</w:t>
      </w:r>
    </w:p>
    <w:p w:rsidR="00C606AB" w:rsidRPr="00AB2E89" w:rsidRDefault="00D81B1A" w:rsidP="00942E2C">
      <w:pPr>
        <w:pStyle w:val="a3"/>
        <w:spacing w:after="0" w:line="240" w:lineRule="auto"/>
        <w:ind w:left="0" w:firstLine="709"/>
        <w:jc w:val="both"/>
        <w:rPr>
          <w:rFonts w:ascii="Times New Roman" w:hAnsi="Times New Roman" w:cs="Times New Roman"/>
          <w:sz w:val="25"/>
          <w:szCs w:val="25"/>
        </w:rPr>
      </w:pPr>
      <w:r w:rsidRPr="00AB2E89">
        <w:rPr>
          <w:rFonts w:ascii="Times New Roman" w:hAnsi="Times New Roman" w:cs="Times New Roman"/>
          <w:sz w:val="25"/>
          <w:szCs w:val="25"/>
        </w:rPr>
        <w:t>Д</w:t>
      </w:r>
      <w:r w:rsidR="00C606AB" w:rsidRPr="00AB2E89">
        <w:rPr>
          <w:rFonts w:ascii="Times New Roman" w:hAnsi="Times New Roman" w:cs="Times New Roman"/>
          <w:sz w:val="25"/>
          <w:szCs w:val="25"/>
        </w:rPr>
        <w:t xml:space="preserve">ата начала подачи </w:t>
      </w:r>
      <w:r w:rsidR="0035170F">
        <w:rPr>
          <w:rFonts w:ascii="Times New Roman" w:hAnsi="Times New Roman" w:cs="Times New Roman"/>
          <w:sz w:val="25"/>
          <w:szCs w:val="25"/>
        </w:rPr>
        <w:t xml:space="preserve">и окончания приема </w:t>
      </w:r>
      <w:r w:rsidR="00C606AB" w:rsidRPr="00AB2E89">
        <w:rPr>
          <w:rFonts w:ascii="Times New Roman" w:hAnsi="Times New Roman" w:cs="Times New Roman"/>
          <w:sz w:val="25"/>
          <w:szCs w:val="25"/>
        </w:rPr>
        <w:t>заявок участников отбора</w:t>
      </w:r>
      <w:r w:rsidR="0044596D">
        <w:rPr>
          <w:rFonts w:ascii="Times New Roman" w:hAnsi="Times New Roman" w:cs="Times New Roman"/>
          <w:sz w:val="25"/>
          <w:szCs w:val="25"/>
        </w:rPr>
        <w:t xml:space="preserve">: </w:t>
      </w:r>
      <w:r w:rsidR="0035170F">
        <w:rPr>
          <w:rFonts w:ascii="Times New Roman" w:hAnsi="Times New Roman" w:cs="Times New Roman"/>
          <w:sz w:val="25"/>
          <w:szCs w:val="25"/>
        </w:rPr>
        <w:t>10</w:t>
      </w:r>
      <w:r w:rsidR="0035170F" w:rsidRPr="00AB2E89">
        <w:rPr>
          <w:rFonts w:ascii="Times New Roman" w:hAnsi="Times New Roman" w:cs="Times New Roman"/>
          <w:sz w:val="25"/>
          <w:szCs w:val="25"/>
        </w:rPr>
        <w:t>.0</w:t>
      </w:r>
      <w:r w:rsidR="0035170F">
        <w:rPr>
          <w:rFonts w:ascii="Times New Roman" w:hAnsi="Times New Roman" w:cs="Times New Roman"/>
          <w:sz w:val="25"/>
          <w:szCs w:val="25"/>
        </w:rPr>
        <w:t>1</w:t>
      </w:r>
      <w:r w:rsidR="0035170F" w:rsidRPr="00AB2E89">
        <w:rPr>
          <w:rFonts w:ascii="Times New Roman" w:hAnsi="Times New Roman" w:cs="Times New Roman"/>
          <w:sz w:val="25"/>
          <w:szCs w:val="25"/>
        </w:rPr>
        <w:t>.202</w:t>
      </w:r>
      <w:r w:rsidR="001D470B">
        <w:rPr>
          <w:rFonts w:ascii="Times New Roman" w:hAnsi="Times New Roman" w:cs="Times New Roman"/>
          <w:sz w:val="25"/>
          <w:szCs w:val="25"/>
        </w:rPr>
        <w:t>5 – 3</w:t>
      </w:r>
      <w:r w:rsidR="0035170F">
        <w:rPr>
          <w:rFonts w:ascii="Times New Roman" w:hAnsi="Times New Roman" w:cs="Times New Roman"/>
          <w:sz w:val="25"/>
          <w:szCs w:val="25"/>
        </w:rPr>
        <w:t>1.0</w:t>
      </w:r>
      <w:r w:rsidR="001D470B">
        <w:rPr>
          <w:rFonts w:ascii="Times New Roman" w:hAnsi="Times New Roman" w:cs="Times New Roman"/>
          <w:sz w:val="25"/>
          <w:szCs w:val="25"/>
        </w:rPr>
        <w:t>1</w:t>
      </w:r>
      <w:r w:rsidR="0035170F" w:rsidRPr="00AB2E89">
        <w:rPr>
          <w:rFonts w:ascii="Times New Roman" w:hAnsi="Times New Roman" w:cs="Times New Roman"/>
          <w:sz w:val="25"/>
          <w:szCs w:val="25"/>
        </w:rPr>
        <w:t>.202</w:t>
      </w:r>
      <w:r w:rsidR="0035170F">
        <w:rPr>
          <w:rFonts w:ascii="Times New Roman" w:hAnsi="Times New Roman" w:cs="Times New Roman"/>
          <w:sz w:val="25"/>
          <w:szCs w:val="25"/>
        </w:rPr>
        <w:t>5</w:t>
      </w:r>
      <w:r w:rsidR="00481656" w:rsidRPr="00AB2E89">
        <w:rPr>
          <w:rFonts w:ascii="Times New Roman" w:hAnsi="Times New Roman" w:cs="Times New Roman"/>
          <w:sz w:val="25"/>
          <w:szCs w:val="25"/>
        </w:rPr>
        <w:t>.</w:t>
      </w:r>
    </w:p>
    <w:p w:rsidR="00D81B1A" w:rsidRPr="00AB2E89" w:rsidRDefault="00566FE0" w:rsidP="00942E2C">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Н</w:t>
      </w:r>
      <w:r w:rsidRPr="00566FE0">
        <w:rPr>
          <w:rFonts w:ascii="Times New Roman" w:hAnsi="Times New Roman" w:cs="Times New Roman"/>
          <w:sz w:val="25"/>
          <w:szCs w:val="25"/>
        </w:rPr>
        <w:t>аименование, место нахождения, почтовый адрес, адрес электронной почты главного распорядителя бюджетных средств</w:t>
      </w:r>
      <w:r w:rsidR="00D81B1A" w:rsidRPr="00AB2E89">
        <w:rPr>
          <w:rFonts w:ascii="Times New Roman" w:hAnsi="Times New Roman" w:cs="Times New Roman"/>
          <w:sz w:val="25"/>
          <w:szCs w:val="25"/>
        </w:rPr>
        <w:t>: администрация Белоярского района</w:t>
      </w:r>
      <w:r w:rsidR="00CF08CB" w:rsidRPr="00AB2E89">
        <w:rPr>
          <w:rFonts w:ascii="Times New Roman" w:hAnsi="Times New Roman" w:cs="Times New Roman"/>
          <w:sz w:val="25"/>
          <w:szCs w:val="25"/>
        </w:rPr>
        <w:t xml:space="preserve">, </w:t>
      </w:r>
      <w:r w:rsidR="00D81B1A" w:rsidRPr="00AB2E89">
        <w:rPr>
          <w:rFonts w:ascii="Times New Roman" w:hAnsi="Times New Roman" w:cs="Times New Roman"/>
          <w:sz w:val="25"/>
          <w:szCs w:val="25"/>
        </w:rPr>
        <w:t>628162, Ханты-Мансийский автономный округ – Югра, г</w:t>
      </w:r>
      <w:r w:rsidR="00CF08CB" w:rsidRPr="00AB2E89">
        <w:rPr>
          <w:rFonts w:ascii="Times New Roman" w:hAnsi="Times New Roman" w:cs="Times New Roman"/>
          <w:sz w:val="25"/>
          <w:szCs w:val="25"/>
        </w:rPr>
        <w:t>.</w:t>
      </w:r>
      <w:r w:rsidR="00D81B1A" w:rsidRPr="00AB2E89">
        <w:rPr>
          <w:rFonts w:ascii="Times New Roman" w:hAnsi="Times New Roman" w:cs="Times New Roman"/>
          <w:sz w:val="25"/>
          <w:szCs w:val="25"/>
        </w:rPr>
        <w:t>Белоярский, ул.Центральная</w:t>
      </w:r>
      <w:r w:rsidR="00CF08CB" w:rsidRPr="00AB2E89">
        <w:rPr>
          <w:rFonts w:ascii="Times New Roman" w:hAnsi="Times New Roman" w:cs="Times New Roman"/>
          <w:sz w:val="25"/>
          <w:szCs w:val="25"/>
        </w:rPr>
        <w:t>,</w:t>
      </w:r>
      <w:r>
        <w:rPr>
          <w:rFonts w:ascii="Times New Roman" w:hAnsi="Times New Roman" w:cs="Times New Roman"/>
          <w:sz w:val="25"/>
          <w:szCs w:val="25"/>
        </w:rPr>
        <w:t xml:space="preserve"> д.</w:t>
      </w:r>
      <w:r w:rsidR="00D81B1A" w:rsidRPr="00AB2E89">
        <w:rPr>
          <w:rFonts w:ascii="Times New Roman" w:hAnsi="Times New Roman" w:cs="Times New Roman"/>
          <w:sz w:val="25"/>
          <w:szCs w:val="25"/>
        </w:rPr>
        <w:t xml:space="preserve"> 9, </w:t>
      </w:r>
      <w:hyperlink r:id="rId5" w:history="1">
        <w:r w:rsidR="00CF08CB" w:rsidRPr="00AB2E89">
          <w:rPr>
            <w:rStyle w:val="a4"/>
            <w:rFonts w:ascii="Times New Roman" w:hAnsi="Times New Roman" w:cs="Times New Roman"/>
            <w:sz w:val="25"/>
            <w:szCs w:val="25"/>
            <w:lang w:val="en-US"/>
          </w:rPr>
          <w:t>admbel</w:t>
        </w:r>
        <w:r w:rsidR="00CF08CB" w:rsidRPr="00AB2E89">
          <w:rPr>
            <w:rStyle w:val="a4"/>
            <w:rFonts w:ascii="Times New Roman" w:hAnsi="Times New Roman" w:cs="Times New Roman"/>
            <w:sz w:val="25"/>
            <w:szCs w:val="25"/>
          </w:rPr>
          <w:t>@</w:t>
        </w:r>
        <w:r w:rsidR="00CF08CB" w:rsidRPr="00AB2E89">
          <w:rPr>
            <w:rStyle w:val="a4"/>
            <w:rFonts w:ascii="Times New Roman" w:hAnsi="Times New Roman" w:cs="Times New Roman"/>
            <w:sz w:val="25"/>
            <w:szCs w:val="25"/>
            <w:lang w:val="en-US"/>
          </w:rPr>
          <w:t>admbel</w:t>
        </w:r>
        <w:r w:rsidR="00CF08CB" w:rsidRPr="00AB2E89">
          <w:rPr>
            <w:rStyle w:val="a4"/>
            <w:rFonts w:ascii="Times New Roman" w:hAnsi="Times New Roman" w:cs="Times New Roman"/>
            <w:sz w:val="25"/>
            <w:szCs w:val="25"/>
          </w:rPr>
          <w:t>.</w:t>
        </w:r>
        <w:proofErr w:type="spellStart"/>
        <w:r w:rsidR="00CF08CB" w:rsidRPr="00AB2E89">
          <w:rPr>
            <w:rStyle w:val="a4"/>
            <w:rFonts w:ascii="Times New Roman" w:hAnsi="Times New Roman" w:cs="Times New Roman"/>
            <w:sz w:val="25"/>
            <w:szCs w:val="25"/>
            <w:lang w:val="en-US"/>
          </w:rPr>
          <w:t>ru</w:t>
        </w:r>
        <w:proofErr w:type="spellEnd"/>
      </w:hyperlink>
      <w:r w:rsidR="00481656" w:rsidRPr="00AB2E89">
        <w:rPr>
          <w:rFonts w:ascii="Times New Roman" w:hAnsi="Times New Roman" w:cs="Times New Roman"/>
          <w:sz w:val="25"/>
          <w:szCs w:val="25"/>
        </w:rPr>
        <w:t>.</w:t>
      </w:r>
    </w:p>
    <w:p w:rsidR="00507742" w:rsidRDefault="00566FE0" w:rsidP="00942E2C">
      <w:pPr>
        <w:pStyle w:val="a3"/>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Результат</w:t>
      </w:r>
      <w:r w:rsidR="00CF08CB" w:rsidRPr="00AB2E89">
        <w:rPr>
          <w:rFonts w:ascii="Times New Roman" w:hAnsi="Times New Roman" w:cs="Times New Roman"/>
          <w:sz w:val="25"/>
          <w:szCs w:val="25"/>
        </w:rPr>
        <w:t xml:space="preserve"> </w:t>
      </w:r>
      <w:r>
        <w:rPr>
          <w:rFonts w:ascii="Times New Roman" w:hAnsi="Times New Roman" w:cs="Times New Roman"/>
          <w:sz w:val="25"/>
          <w:szCs w:val="25"/>
        </w:rPr>
        <w:t xml:space="preserve">(результаты) </w:t>
      </w:r>
      <w:r w:rsidR="00CF08CB" w:rsidRPr="00AB2E89">
        <w:rPr>
          <w:rFonts w:ascii="Times New Roman" w:hAnsi="Times New Roman" w:cs="Times New Roman"/>
          <w:sz w:val="25"/>
          <w:szCs w:val="25"/>
        </w:rPr>
        <w:t>предоставления субсидии:</w:t>
      </w:r>
      <w:r>
        <w:rPr>
          <w:rFonts w:ascii="Times New Roman" w:hAnsi="Times New Roman" w:cs="Times New Roman"/>
          <w:sz w:val="25"/>
          <w:szCs w:val="25"/>
        </w:rPr>
        <w:t xml:space="preserve"> р</w:t>
      </w:r>
      <w:r w:rsidRPr="00566FE0">
        <w:rPr>
          <w:rFonts w:ascii="Times New Roman" w:hAnsi="Times New Roman" w:cs="Times New Roman"/>
          <w:sz w:val="25"/>
          <w:szCs w:val="25"/>
        </w:rPr>
        <w:t>езультатом предоставления субсидии является приобретение получателем одного или нескольких видов материально-технических средст</w:t>
      </w:r>
      <w:r w:rsidR="00507742">
        <w:rPr>
          <w:rFonts w:ascii="Times New Roman" w:hAnsi="Times New Roman" w:cs="Times New Roman"/>
          <w:sz w:val="25"/>
          <w:szCs w:val="25"/>
        </w:rPr>
        <w:t xml:space="preserve">в </w:t>
      </w:r>
      <w:r w:rsidRPr="00566FE0">
        <w:rPr>
          <w:rFonts w:ascii="Times New Roman" w:hAnsi="Times New Roman" w:cs="Times New Roman"/>
          <w:sz w:val="25"/>
          <w:szCs w:val="25"/>
        </w:rPr>
        <w:t>на дату подачи заявки</w:t>
      </w:r>
      <w:r w:rsidR="00507742">
        <w:rPr>
          <w:rFonts w:ascii="Times New Roman" w:hAnsi="Times New Roman" w:cs="Times New Roman"/>
          <w:sz w:val="25"/>
          <w:szCs w:val="25"/>
        </w:rPr>
        <w:t>:</w:t>
      </w:r>
    </w:p>
    <w:p w:rsidR="00566FE0" w:rsidRPr="00566FE0" w:rsidRDefault="00566FE0" w:rsidP="00942E2C">
      <w:pPr>
        <w:pStyle w:val="a3"/>
        <w:spacing w:after="0" w:line="240" w:lineRule="auto"/>
        <w:ind w:left="0" w:firstLine="709"/>
        <w:jc w:val="both"/>
        <w:rPr>
          <w:rFonts w:ascii="Times New Roman" w:hAnsi="Times New Roman" w:cs="Times New Roman"/>
          <w:sz w:val="25"/>
          <w:szCs w:val="25"/>
        </w:rPr>
      </w:pPr>
      <w:r w:rsidRPr="00566FE0">
        <w:rPr>
          <w:rFonts w:ascii="Times New Roman" w:hAnsi="Times New Roman" w:cs="Times New Roman"/>
          <w:sz w:val="25"/>
          <w:szCs w:val="25"/>
        </w:rPr>
        <w:t>пилорама – 1 единица;</w:t>
      </w:r>
    </w:p>
    <w:p w:rsidR="00566FE0" w:rsidRPr="00566FE0" w:rsidRDefault="00566FE0" w:rsidP="00942E2C">
      <w:pPr>
        <w:pStyle w:val="a3"/>
        <w:spacing w:after="0" w:line="240" w:lineRule="auto"/>
        <w:ind w:left="0" w:firstLine="709"/>
        <w:jc w:val="both"/>
        <w:rPr>
          <w:rFonts w:ascii="Times New Roman" w:hAnsi="Times New Roman" w:cs="Times New Roman"/>
          <w:sz w:val="25"/>
          <w:szCs w:val="25"/>
        </w:rPr>
      </w:pPr>
      <w:r w:rsidRPr="00566FE0">
        <w:rPr>
          <w:rFonts w:ascii="Times New Roman" w:hAnsi="Times New Roman" w:cs="Times New Roman"/>
          <w:sz w:val="25"/>
          <w:szCs w:val="25"/>
        </w:rPr>
        <w:t>квадроцикл – 1 единица;</w:t>
      </w:r>
    </w:p>
    <w:p w:rsidR="00C606AB" w:rsidRPr="00AB2E89" w:rsidRDefault="00566FE0" w:rsidP="00942E2C">
      <w:pPr>
        <w:pStyle w:val="a3"/>
        <w:spacing w:after="0" w:line="240" w:lineRule="auto"/>
        <w:ind w:left="0" w:firstLine="709"/>
        <w:jc w:val="both"/>
        <w:rPr>
          <w:rFonts w:ascii="Times New Roman" w:hAnsi="Times New Roman" w:cs="Times New Roman"/>
          <w:sz w:val="25"/>
          <w:szCs w:val="25"/>
        </w:rPr>
      </w:pPr>
      <w:r w:rsidRPr="00566FE0">
        <w:rPr>
          <w:rFonts w:ascii="Times New Roman" w:hAnsi="Times New Roman" w:cs="Times New Roman"/>
          <w:sz w:val="25"/>
          <w:szCs w:val="25"/>
        </w:rPr>
        <w:t>бензопила – 1 единица.</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Требования к участник</w:t>
      </w:r>
      <w:r w:rsidR="0035170F">
        <w:rPr>
          <w:rFonts w:ascii="Times New Roman" w:hAnsi="Times New Roman" w:cs="Times New Roman"/>
          <w:sz w:val="25"/>
          <w:szCs w:val="25"/>
        </w:rPr>
        <w:t>ам отбора в соответствии с Порядком</w:t>
      </w:r>
      <w:r w:rsidRPr="00940362">
        <w:rPr>
          <w:rFonts w:ascii="Times New Roman" w:hAnsi="Times New Roman" w:cs="Times New Roman"/>
          <w:sz w:val="25"/>
          <w:szCs w:val="25"/>
        </w:rPr>
        <w:t>:</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участник отбора не получает средства из бюджета Белоярского района на основании иных муниципальных правовых актов на цели, установленные пунктом 1.3 Порядка;</w:t>
      </w:r>
    </w:p>
    <w:p w:rsidR="00566FE0"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hAnsi="Times New Roman" w:cs="Times New Roman"/>
          <w:sz w:val="25"/>
          <w:szCs w:val="25"/>
        </w:rPr>
        <w:lastRenderedPageBreak/>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w:t>
      </w:r>
      <w:r w:rsidRPr="00940362">
        <w:rPr>
          <w:rFonts w:ascii="Times New Roman" w:eastAsia="Times New Roman" w:hAnsi="Times New Roman" w:cs="Times New Roman"/>
          <w:sz w:val="25"/>
          <w:szCs w:val="25"/>
          <w:lang w:eastAsia="ru-RU"/>
        </w:rPr>
        <w:t>ритерии отбора</w:t>
      </w:r>
      <w:r>
        <w:rPr>
          <w:rFonts w:ascii="Times New Roman" w:eastAsia="Times New Roman" w:hAnsi="Times New Roman" w:cs="Times New Roman"/>
          <w:sz w:val="25"/>
          <w:szCs w:val="25"/>
          <w:lang w:eastAsia="ru-RU"/>
        </w:rPr>
        <w:t>: з</w:t>
      </w:r>
      <w:r w:rsidRPr="00940362">
        <w:rPr>
          <w:rFonts w:ascii="Times New Roman" w:eastAsia="Times New Roman" w:hAnsi="Times New Roman" w:cs="Times New Roman"/>
          <w:sz w:val="25"/>
          <w:szCs w:val="25"/>
          <w:lang w:eastAsia="ru-RU"/>
        </w:rPr>
        <w:t>а получением субсидии вправе обратиться заявитель, соответствующий в совокупности на дату подачи заявки следующим критериям:</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 для юридических лиц:</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а) имеет в пользовании территорию традиционного природопользования или лесной участок, предназначенный для ведения традиционной хозяйственной деятельности;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б) не имеет соглашений с пользователями недр;</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в) включено в Реестр организаций или соответствует следующим критериям:</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первая категория – община коренных малочисленных народов Севера автономного округа;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вторая категория – хозяйственные товарищества, общества, производственные и потребительские кооперативы, которые соответствуют следующим критериям в совокупности: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хотя бы один из учредителей относится к лицам из числа коренных малочисленных народов Севера, проживающих в автономном округе;</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основным видом деятельности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не менее половины рабочих мест занято лицами из числа коренных малочисленных народов Севера, проживающих в автономном округе;</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регистрация в качестве юридического лица в автономном округе;</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2) для физических лиц:</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а) из числа коренных малочисленных народов Севера автономного округа;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б) имеет место жительства на территории автономного округа;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в) является субъектом права традиционного природопользования;</w:t>
      </w:r>
    </w:p>
    <w:p w:rsidR="00566FE0"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г) не имеет соглашений с пользователями недр.</w:t>
      </w:r>
    </w:p>
    <w:p w:rsid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w:t>
      </w:r>
      <w:r w:rsidRPr="00940362">
        <w:rPr>
          <w:rFonts w:ascii="Times New Roman" w:eastAsia="Times New Roman" w:hAnsi="Times New Roman" w:cs="Times New Roman"/>
          <w:sz w:val="25"/>
          <w:szCs w:val="25"/>
          <w:lang w:eastAsia="ru-RU"/>
        </w:rPr>
        <w:t>орядок подачи участниками отбора заявок и требования, предъявляемые к форме и содержанию заявок</w:t>
      </w:r>
      <w:r>
        <w:rPr>
          <w:rFonts w:ascii="Times New Roman" w:eastAsia="Times New Roman" w:hAnsi="Times New Roman" w:cs="Times New Roman"/>
          <w:sz w:val="25"/>
          <w:szCs w:val="25"/>
          <w:lang w:eastAsia="ru-RU"/>
        </w:rPr>
        <w:t>:</w:t>
      </w:r>
    </w:p>
    <w:p w:rsid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Д</w:t>
      </w:r>
      <w:r w:rsidRPr="00940362">
        <w:rPr>
          <w:rFonts w:ascii="Times New Roman" w:eastAsia="Times New Roman" w:hAnsi="Times New Roman" w:cs="Times New Roman"/>
          <w:sz w:val="25"/>
          <w:szCs w:val="25"/>
          <w:lang w:eastAsia="ru-RU"/>
        </w:rPr>
        <w:t xml:space="preserve">ля участия в отборе заявитель представляет </w:t>
      </w:r>
      <w:r>
        <w:rPr>
          <w:rFonts w:ascii="Times New Roman" w:eastAsia="Times New Roman" w:hAnsi="Times New Roman" w:cs="Times New Roman"/>
          <w:sz w:val="25"/>
          <w:szCs w:val="25"/>
          <w:lang w:eastAsia="ru-RU"/>
        </w:rPr>
        <w:t>следующие документы</w:t>
      </w:r>
      <w:r w:rsidRPr="00940362">
        <w:rPr>
          <w:rFonts w:ascii="Times New Roman" w:eastAsia="Times New Roman" w:hAnsi="Times New Roman" w:cs="Times New Roman"/>
          <w:sz w:val="25"/>
          <w:szCs w:val="25"/>
          <w:lang w:eastAsia="ru-RU"/>
        </w:rPr>
        <w:t>:</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 заявку по форме согласно приложению 1 к Порядку;</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2) копию паспорта с отметкой о регистрации по месту жительства на территории автономного округа (для физического лица, для руководителя юридического лица, для учредителя и работников (не менее 50% списочного состава) юридического лица второй категории);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3) копию свидетельства о рождении, подтверждающего, что родители заявителя либо один из родителей относятся к лицам из числа коренных малочисленных народов Севера автономного округа (для физического лица, для учредителя и работников (не менее 50% списочного состава) юридического лица второй категории);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4) справку-подтверждение основного вида экономической деятельности за последний отчетный финансовый год, при этом выручка от этого вида деятельности в общей сумме должна составлять не менее 70% (для юридического лица второй категории);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5) сведения о численности работников организации по форме согласно приложению 2 к Порядку (для юридического лица второй категории);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6) копию договора аренды лесного участка, предназначенного для ведения традиционной хозяйственной деятельности (для юридического лица в случае отсутствия в пользовании территории традиционного природопользования);</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7) кассовый чек либо копию расчетных (платежных) документов, предусмотренных действующим законодательством, на приобретенные материально-технические средства;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8) копию паспорта, инструкции, руководства по эксплуатации либо иного документа, в которых указан серийный (идентификационный) номер технического средства на пилораму, бензопилу;</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9) копию паспорта самоходной машины и других видов техники или выписки из электронного паспорта самоходной машины и других видов техники на квадроцикл;</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10) копию свидетельства о государственной регистрации на квадроцикл;</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11) копию свидетельства о постановке на учет в налоговом органе физического лица по месту жительства на территории Российской Федерации (ИНН) (для физического лица);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12) платежные реквизиты для перечисления денежных средств.</w:t>
      </w:r>
    </w:p>
    <w:p w:rsidR="00940362" w:rsidRPr="00940362" w:rsidRDefault="005736DB"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Документы </w:t>
      </w:r>
      <w:r w:rsidR="00940362" w:rsidRPr="00940362">
        <w:rPr>
          <w:rFonts w:ascii="Times New Roman" w:eastAsia="Times New Roman" w:hAnsi="Times New Roman" w:cs="Times New Roman"/>
          <w:sz w:val="25"/>
          <w:szCs w:val="25"/>
          <w:lang w:eastAsia="ru-RU"/>
        </w:rPr>
        <w:t>представляются в администрацию Белоярского района по адресу: 628162, Ханты-Мансийский автономный округ – Югра, г.Белоярский, ул.Центральная, д.9.</w:t>
      </w:r>
      <w:r>
        <w:rPr>
          <w:rFonts w:ascii="Times New Roman" w:eastAsia="Times New Roman" w:hAnsi="Times New Roman" w:cs="Times New Roman"/>
          <w:sz w:val="25"/>
          <w:szCs w:val="25"/>
          <w:lang w:eastAsia="ru-RU"/>
        </w:rPr>
        <w:t xml:space="preserve"> </w:t>
      </w:r>
      <w:r w:rsidR="00940362" w:rsidRPr="00940362">
        <w:rPr>
          <w:rFonts w:ascii="Times New Roman" w:eastAsia="Times New Roman" w:hAnsi="Times New Roman" w:cs="Times New Roman"/>
          <w:sz w:val="25"/>
          <w:szCs w:val="25"/>
          <w:lang w:eastAsia="ru-RU"/>
        </w:rPr>
        <w:t>Регистрация заявки о предоставлении субсидии осуществляется в системе электронного документооборота администрации Белоярского района в день ее поступления.</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w:t>
      </w:r>
      <w:r w:rsidRPr="00966DCE">
        <w:rPr>
          <w:rFonts w:ascii="Times New Roman" w:eastAsia="Times New Roman" w:hAnsi="Times New Roman" w:cs="Times New Roman"/>
          <w:sz w:val="25"/>
          <w:szCs w:val="25"/>
          <w:lang w:eastAsia="ru-RU"/>
        </w:rPr>
        <w:t>орядок отзыва заявок, порядок их возврата, определяющий в том числе основания для возврата заявок, порядок внесения изменений в заявки</w:t>
      </w:r>
      <w:r>
        <w:rPr>
          <w:rFonts w:ascii="Times New Roman" w:eastAsia="Times New Roman" w:hAnsi="Times New Roman" w:cs="Times New Roman"/>
          <w:sz w:val="25"/>
          <w:szCs w:val="25"/>
          <w:lang w:eastAsia="ru-RU"/>
        </w:rPr>
        <w:t>:</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Участник отбора вправе отозвать направленную заявку в течение срока проведения отбора. Обращение об отзыве заявки регистрируется в системе электронного документооборота уполномоченного органа в день его поступления.</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Письменное обращение об отзыве заявки направляется участником отбора в уполномоченный орган с указанием регистрационного номера и даты регистрации заявки, причины ее отзыва.</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Если обращение об отзыве заявки направлено позже срока проведения отбора либо оформлено не в соответствии с требованием данного пункта, заявка считается не отозванной, о чем уполномоченный орган в лице управления письменно уведомляет участника отбора, направившего заявку, в течение 3 (трех) рабочих дней с даты получения такого обращения.</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В случае соответствия данного обращения требованиям настоящего пункта, уполномоченный орган в лице управления возвращает участнику отбора заявку в течение 3 (трех) рабочих дней, а участник отбора исключается из участников отбора.</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Участник отбора вправе внести изменения в заявку в течение срока проведения отбора. Обращение о внесении изменений в заявку регистрируется в системе электронного документооборота уполномоченного органа в день его поступления.</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Письменное обращение о внесении изменений в заявку направляется участником отбора в уполномоченный орган с указанием регистрационного номера и даты регистрации заявки, обоснования необходимости внесения в нее изменений.</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Если обращение о внесении изменений в заявку направлено позже срока проведения отбора либо оформлено не в соответствии с требованием данного пункта, заявка не подлежит изменению, о чем уполномоченный орган в лице управления письменно уведомляет участника отбора в течение 3 (трех) рабочих дней с даты получения обращения.</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В случае соответствия данного обращения требованиям настоящего пункта, уполномоченный орган в лице управления возвращает участнику отбора первоначальную заявку для внесения изменений в течение 3 (трех) рабочих дней, но не позднее окончания срока проведения отбора.</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С внесенными изменениями участник отбора направляет в уполномоченный орган новую заявку и комплект документов к ней, указанных в пункте 2.6.1 Порядка, которая регистрируется в системе электронного документооборота уполномоченного органа в день ее поступления.</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w:t>
      </w:r>
      <w:r w:rsidRPr="00966DCE">
        <w:rPr>
          <w:rFonts w:ascii="Times New Roman" w:eastAsia="Times New Roman" w:hAnsi="Times New Roman" w:cs="Times New Roman"/>
          <w:sz w:val="25"/>
          <w:szCs w:val="25"/>
          <w:lang w:eastAsia="ru-RU"/>
        </w:rPr>
        <w:t>равила рассмотрения заявок</w:t>
      </w:r>
      <w:r>
        <w:rPr>
          <w:rFonts w:ascii="Times New Roman" w:eastAsia="Times New Roman" w:hAnsi="Times New Roman" w:cs="Times New Roman"/>
          <w:sz w:val="25"/>
          <w:szCs w:val="25"/>
          <w:lang w:eastAsia="ru-RU"/>
        </w:rPr>
        <w:t>:</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Уполномоченный орган в течение 3 (трех) рабочих дней с даты регистрации заявки запрашивает следующие сведения:</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о содержании в Реестре территорий традиционного природопользования сведений о заявителе – в Департаменте</w:t>
      </w:r>
      <w:r w:rsidR="005736DB">
        <w:rPr>
          <w:rFonts w:ascii="Times New Roman" w:eastAsia="Times New Roman" w:hAnsi="Times New Roman" w:cs="Times New Roman"/>
          <w:sz w:val="25"/>
          <w:szCs w:val="25"/>
          <w:lang w:eastAsia="ru-RU"/>
        </w:rPr>
        <w:t xml:space="preserve"> </w:t>
      </w:r>
      <w:r w:rsidR="005736DB" w:rsidRPr="005736DB">
        <w:rPr>
          <w:rFonts w:ascii="Times New Roman" w:eastAsia="Times New Roman" w:hAnsi="Times New Roman" w:cs="Times New Roman"/>
          <w:sz w:val="25"/>
          <w:szCs w:val="25"/>
          <w:lang w:eastAsia="ru-RU"/>
        </w:rPr>
        <w:t>недропользования и природных ресурсов автономного округа</w:t>
      </w:r>
      <w:r w:rsidRPr="00966DCE">
        <w:rPr>
          <w:rFonts w:ascii="Times New Roman" w:eastAsia="Times New Roman" w:hAnsi="Times New Roman" w:cs="Times New Roman"/>
          <w:sz w:val="25"/>
          <w:szCs w:val="25"/>
          <w:lang w:eastAsia="ru-RU"/>
        </w:rPr>
        <w:t xml:space="preserve"> (в отношении заявителей физических лиц);</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о содержании в Реестр организаций – в Департаменте</w:t>
      </w:r>
      <w:r w:rsidR="005736DB">
        <w:rPr>
          <w:rFonts w:ascii="Times New Roman" w:eastAsia="Times New Roman" w:hAnsi="Times New Roman" w:cs="Times New Roman"/>
          <w:sz w:val="25"/>
          <w:szCs w:val="25"/>
          <w:lang w:eastAsia="ru-RU"/>
        </w:rPr>
        <w:t xml:space="preserve"> </w:t>
      </w:r>
      <w:r w:rsidR="005736DB" w:rsidRPr="005736DB">
        <w:rPr>
          <w:rFonts w:ascii="Times New Roman" w:eastAsia="Times New Roman" w:hAnsi="Times New Roman" w:cs="Times New Roman"/>
          <w:sz w:val="25"/>
          <w:szCs w:val="25"/>
          <w:lang w:eastAsia="ru-RU"/>
        </w:rPr>
        <w:t>недропользования и природных ресурсов автономного округа</w:t>
      </w:r>
      <w:r w:rsidRPr="00966DCE">
        <w:rPr>
          <w:rFonts w:ascii="Times New Roman" w:eastAsia="Times New Roman" w:hAnsi="Times New Roman" w:cs="Times New Roman"/>
          <w:sz w:val="25"/>
          <w:szCs w:val="25"/>
          <w:lang w:eastAsia="ru-RU"/>
        </w:rPr>
        <w:t xml:space="preserve"> (в отношении заявителей юридических лиц);</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о пользователях недр, использующих земли для целей недропользования, в границах территорий традиционного природопользования Белоярского района – в Департаменте</w:t>
      </w:r>
      <w:r w:rsidR="005736DB">
        <w:rPr>
          <w:rFonts w:ascii="Times New Roman" w:eastAsia="Times New Roman" w:hAnsi="Times New Roman" w:cs="Times New Roman"/>
          <w:sz w:val="25"/>
          <w:szCs w:val="25"/>
          <w:lang w:eastAsia="ru-RU"/>
        </w:rPr>
        <w:t xml:space="preserve"> </w:t>
      </w:r>
      <w:r w:rsidR="005736DB" w:rsidRPr="005736DB">
        <w:rPr>
          <w:rFonts w:ascii="Times New Roman" w:eastAsia="Times New Roman" w:hAnsi="Times New Roman" w:cs="Times New Roman"/>
          <w:sz w:val="25"/>
          <w:szCs w:val="25"/>
          <w:lang w:eastAsia="ru-RU"/>
        </w:rPr>
        <w:t>недропользования и природных ресурсов автономного округа</w:t>
      </w:r>
      <w:r w:rsidRPr="00966DCE">
        <w:rPr>
          <w:rFonts w:ascii="Times New Roman" w:eastAsia="Times New Roman" w:hAnsi="Times New Roman" w:cs="Times New Roman"/>
          <w:sz w:val="25"/>
          <w:szCs w:val="25"/>
          <w:lang w:eastAsia="ru-RU"/>
        </w:rPr>
        <w:t>;</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о наличии у заявителя соглашения с пользователем недр – у пользователя недр (запрос направляется в течение 3 (трех) рабочих дней с даты поступления ответа из Департамента</w:t>
      </w:r>
      <w:r w:rsidR="00EC22E2">
        <w:rPr>
          <w:rFonts w:ascii="Times New Roman" w:eastAsia="Times New Roman" w:hAnsi="Times New Roman" w:cs="Times New Roman"/>
          <w:sz w:val="25"/>
          <w:szCs w:val="25"/>
          <w:lang w:eastAsia="ru-RU"/>
        </w:rPr>
        <w:t xml:space="preserve"> </w:t>
      </w:r>
      <w:r w:rsidR="00EC22E2" w:rsidRPr="00EC22E2">
        <w:rPr>
          <w:rFonts w:ascii="Times New Roman" w:eastAsia="Times New Roman" w:hAnsi="Times New Roman" w:cs="Times New Roman"/>
          <w:sz w:val="25"/>
          <w:szCs w:val="25"/>
          <w:lang w:eastAsia="ru-RU"/>
        </w:rPr>
        <w:t>недропользования и природных ресурсов автономного округа</w:t>
      </w:r>
      <w:r w:rsidRPr="00966DCE">
        <w:rPr>
          <w:rFonts w:ascii="Times New Roman" w:eastAsia="Times New Roman" w:hAnsi="Times New Roman" w:cs="Times New Roman"/>
          <w:sz w:val="25"/>
          <w:szCs w:val="25"/>
          <w:lang w:eastAsia="ru-RU"/>
        </w:rPr>
        <w:t>).</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Для рассмотрения предложения (заявки)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ее состав и положение о ней.</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Комиссия в течение 5 (пяти) рабочих дней после окончания срока приема заявок рассматривает документы, проверяет расчет субсидии и принимает решение о соответствии или несоответствии заявителя и представленных им документов критериям и требованиям, установленным Порядком, которое оформляет протоколом.</w:t>
      </w:r>
      <w:r w:rsidR="00267FA2">
        <w:rPr>
          <w:rFonts w:ascii="Times New Roman" w:eastAsia="Times New Roman" w:hAnsi="Times New Roman" w:cs="Times New Roman"/>
          <w:sz w:val="25"/>
          <w:szCs w:val="25"/>
          <w:lang w:eastAsia="ru-RU"/>
        </w:rPr>
        <w:t xml:space="preserve"> </w:t>
      </w:r>
      <w:r w:rsidR="00E45FBD" w:rsidRPr="00E45FBD">
        <w:rPr>
          <w:rFonts w:ascii="Times New Roman" w:eastAsia="Times New Roman" w:hAnsi="Times New Roman" w:cs="Times New Roman"/>
          <w:sz w:val="25"/>
          <w:szCs w:val="25"/>
          <w:lang w:eastAsia="ru-RU"/>
        </w:rPr>
        <w:t>Уполномоченный орган в течение 5 (пяти) рабочих дней с даты подписания протокола принимает решение в форме постановления, содержащего сведения о заявителях, признанных получателями, сведения о заявителях, чьи заявки отклонены (с инф</w:t>
      </w:r>
      <w:r w:rsidR="001D470B">
        <w:rPr>
          <w:rFonts w:ascii="Times New Roman" w:eastAsia="Times New Roman" w:hAnsi="Times New Roman" w:cs="Times New Roman"/>
          <w:sz w:val="25"/>
          <w:szCs w:val="25"/>
          <w:lang w:eastAsia="ru-RU"/>
        </w:rPr>
        <w:t>ормацией о причинах отклонения)</w:t>
      </w:r>
      <w:r w:rsidR="00E45FBD" w:rsidRPr="00E45FBD">
        <w:rPr>
          <w:rFonts w:ascii="Times New Roman" w:eastAsia="Times New Roman" w:hAnsi="Times New Roman" w:cs="Times New Roman"/>
          <w:sz w:val="25"/>
          <w:szCs w:val="25"/>
          <w:lang w:eastAsia="ru-RU"/>
        </w:rPr>
        <w:t>.</w:t>
      </w:r>
    </w:p>
    <w:p w:rsidR="00E45FBD" w:rsidRDefault="00E45FBD" w:rsidP="00942E2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отклонения заявок, а также информаци</w:t>
      </w:r>
      <w:r w:rsidR="001D470B">
        <w:rPr>
          <w:rFonts w:ascii="Times New Roman" w:hAnsi="Times New Roman" w:cs="Times New Roman"/>
          <w:sz w:val="24"/>
          <w:szCs w:val="24"/>
        </w:rPr>
        <w:t>я</w:t>
      </w:r>
      <w:r>
        <w:rPr>
          <w:rFonts w:ascii="Times New Roman" w:hAnsi="Times New Roman" w:cs="Times New Roman"/>
          <w:sz w:val="24"/>
          <w:szCs w:val="24"/>
        </w:rPr>
        <w:t xml:space="preserve"> об основаниях их отклонения:</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Комиссия в течение 5 (пяти) рабочих дней после окончания срока приема заявок рассматривает документы, проверяет расчет субсидии и принимает решение о соответствии или несоответствии заявителя и представленных им документов критериям и требованиям, установленным Порядком, которое оформляет протоколом.</w:t>
      </w:r>
      <w:r w:rsidR="00267FA2">
        <w:rPr>
          <w:rFonts w:ascii="Times New Roman" w:eastAsia="Times New Roman" w:hAnsi="Times New Roman" w:cs="Times New Roman"/>
          <w:sz w:val="25"/>
          <w:szCs w:val="25"/>
          <w:lang w:eastAsia="ru-RU"/>
        </w:rPr>
        <w:t xml:space="preserve"> </w:t>
      </w:r>
      <w:r w:rsidRPr="00E45FBD">
        <w:rPr>
          <w:rFonts w:ascii="Times New Roman" w:eastAsia="Times New Roman" w:hAnsi="Times New Roman" w:cs="Times New Roman"/>
          <w:sz w:val="25"/>
          <w:szCs w:val="25"/>
          <w:lang w:eastAsia="ru-RU"/>
        </w:rPr>
        <w:t>Уполномоченный орган в течение 5 (пяти) рабочих дней с даты подписания протокола принимает решение в форме постановления, содержащего сведения о заявителях, признанных получателями, сведения о заявителях, чьи заявки отклонены (с информацией о причинах отклонения).</w:t>
      </w:r>
      <w:r>
        <w:rPr>
          <w:rFonts w:ascii="Times New Roman" w:eastAsia="Times New Roman" w:hAnsi="Times New Roman" w:cs="Times New Roman"/>
          <w:sz w:val="25"/>
          <w:szCs w:val="25"/>
          <w:lang w:eastAsia="ru-RU"/>
        </w:rPr>
        <w:t xml:space="preserve"> </w:t>
      </w:r>
      <w:r w:rsidRPr="00E45FBD">
        <w:rPr>
          <w:rFonts w:ascii="Times New Roman" w:eastAsia="Times New Roman" w:hAnsi="Times New Roman" w:cs="Times New Roman"/>
          <w:sz w:val="25"/>
          <w:szCs w:val="25"/>
          <w:lang w:eastAsia="ru-RU"/>
        </w:rPr>
        <w:t>Основания для отклонения заявки:</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несоответствие заявителя критериям и требованиям, установленным Порядком;</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несоответствие представленных заявителем документов требованиям, определенным Порядком, или непредставление (представление не в полном объеме) указанных документов;</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установление факта недостоверности представленной заявителем информации;</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представленные заявителем документы не подтверждают право заявителя на субсидию;</w:t>
      </w:r>
    </w:p>
    <w:p w:rsid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несоответствие материально-технических средств в заявке видам материально-технических средств, указанных в абзацах третьем – пятом пункта 1.3 Порядка.</w:t>
      </w:r>
    </w:p>
    <w:p w:rsidR="001106AC" w:rsidRDefault="001106AC" w:rsidP="00942E2C">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Pr>
          <w:rFonts w:ascii="Times New Roman" w:hAnsi="Times New Roman" w:cs="Times New Roman"/>
          <w:sz w:val="24"/>
          <w:szCs w:val="24"/>
        </w:rPr>
        <w:t>О</w:t>
      </w:r>
      <w:r w:rsidRPr="001106AC">
        <w:rPr>
          <w:rFonts w:ascii="Times New Roman" w:hAnsi="Times New Roman" w:cs="Times New Roman"/>
          <w:sz w:val="24"/>
          <w:szCs w:val="24"/>
        </w:rPr>
        <w:t>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w:t>
      </w:r>
      <w:r>
        <w:rPr>
          <w:rFonts w:ascii="Times New Roman" w:hAnsi="Times New Roman" w:cs="Times New Roman"/>
          <w:sz w:val="24"/>
          <w:szCs w:val="24"/>
        </w:rPr>
        <w:t>е количество победителей отбора:</w:t>
      </w:r>
      <w:r w:rsidR="00942E2C">
        <w:rPr>
          <w:rFonts w:ascii="Times New Roman" w:hAnsi="Times New Roman" w:cs="Times New Roman"/>
          <w:sz w:val="24"/>
          <w:szCs w:val="24"/>
        </w:rPr>
        <w:t xml:space="preserve"> с</w:t>
      </w:r>
      <w:r w:rsidRPr="001106AC">
        <w:rPr>
          <w:rFonts w:ascii="Times New Roman" w:eastAsia="SimSun" w:hAnsi="Times New Roman" w:cs="Times New Roman"/>
          <w:sz w:val="24"/>
          <w:szCs w:val="24"/>
          <w:lang w:eastAsia="ru-RU"/>
        </w:rPr>
        <w:t>убсидия выплачивается получателю в следующих размерах:</w:t>
      </w:r>
    </w:p>
    <w:p w:rsidR="00267FA2" w:rsidRPr="001106AC" w:rsidRDefault="00267FA2" w:rsidP="00942E2C">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bookmarkStart w:id="0" w:name="_GoBack"/>
      <w:bookmarkEnd w:id="0"/>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1204"/>
        <w:gridCol w:w="2934"/>
        <w:gridCol w:w="1816"/>
      </w:tblGrid>
      <w:tr w:rsidR="001106AC" w:rsidRPr="001106AC" w:rsidTr="00CB3886">
        <w:tc>
          <w:tcPr>
            <w:tcW w:w="45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 п/п</w:t>
            </w:r>
          </w:p>
        </w:tc>
        <w:tc>
          <w:tcPr>
            <w:tcW w:w="2948"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Вид</w:t>
            </w:r>
          </w:p>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материально-технических средств</w:t>
            </w:r>
          </w:p>
        </w:tc>
        <w:tc>
          <w:tcPr>
            <w:tcW w:w="120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Ед. измерения</w:t>
            </w:r>
          </w:p>
        </w:tc>
        <w:tc>
          <w:tcPr>
            <w:tcW w:w="293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Процент от стоимости материально-технического средства</w:t>
            </w:r>
          </w:p>
        </w:tc>
        <w:tc>
          <w:tcPr>
            <w:tcW w:w="1816"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Максимальный размер субсидии, руб.</w:t>
            </w:r>
          </w:p>
        </w:tc>
      </w:tr>
      <w:tr w:rsidR="001106AC" w:rsidRPr="001106AC" w:rsidTr="00CB3886">
        <w:tc>
          <w:tcPr>
            <w:tcW w:w="45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1</w:t>
            </w:r>
          </w:p>
        </w:tc>
        <w:tc>
          <w:tcPr>
            <w:tcW w:w="2948"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Бензопила</w:t>
            </w:r>
          </w:p>
        </w:tc>
        <w:tc>
          <w:tcPr>
            <w:tcW w:w="120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штука</w:t>
            </w:r>
          </w:p>
        </w:tc>
        <w:tc>
          <w:tcPr>
            <w:tcW w:w="293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75</w:t>
            </w:r>
          </w:p>
        </w:tc>
        <w:tc>
          <w:tcPr>
            <w:tcW w:w="1816"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50000,00</w:t>
            </w:r>
          </w:p>
        </w:tc>
      </w:tr>
      <w:tr w:rsidR="001106AC" w:rsidRPr="001106AC" w:rsidTr="00CB3886">
        <w:tc>
          <w:tcPr>
            <w:tcW w:w="45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2</w:t>
            </w:r>
          </w:p>
        </w:tc>
        <w:tc>
          <w:tcPr>
            <w:tcW w:w="2948"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Пилорама</w:t>
            </w:r>
          </w:p>
        </w:tc>
        <w:tc>
          <w:tcPr>
            <w:tcW w:w="120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штука</w:t>
            </w:r>
          </w:p>
        </w:tc>
        <w:tc>
          <w:tcPr>
            <w:tcW w:w="293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75</w:t>
            </w:r>
          </w:p>
        </w:tc>
        <w:tc>
          <w:tcPr>
            <w:tcW w:w="1816"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260000,00</w:t>
            </w:r>
          </w:p>
        </w:tc>
      </w:tr>
      <w:tr w:rsidR="001106AC" w:rsidRPr="001106AC" w:rsidTr="00CB3886">
        <w:tc>
          <w:tcPr>
            <w:tcW w:w="45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3</w:t>
            </w:r>
          </w:p>
        </w:tc>
        <w:tc>
          <w:tcPr>
            <w:tcW w:w="2948"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Квадроцикл</w:t>
            </w:r>
          </w:p>
        </w:tc>
        <w:tc>
          <w:tcPr>
            <w:tcW w:w="120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штука</w:t>
            </w:r>
          </w:p>
        </w:tc>
        <w:tc>
          <w:tcPr>
            <w:tcW w:w="293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75</w:t>
            </w:r>
          </w:p>
        </w:tc>
        <w:tc>
          <w:tcPr>
            <w:tcW w:w="1816"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300000,00</w:t>
            </w:r>
          </w:p>
        </w:tc>
      </w:tr>
    </w:tbl>
    <w:p w:rsidR="00267FA2" w:rsidRDefault="00267FA2" w:rsidP="00942E2C">
      <w:pPr>
        <w:autoSpaceDE w:val="0"/>
        <w:autoSpaceDN w:val="0"/>
        <w:adjustRightInd w:val="0"/>
        <w:spacing w:after="0" w:line="240" w:lineRule="auto"/>
        <w:ind w:firstLineChars="295" w:firstLine="708"/>
        <w:jc w:val="both"/>
        <w:rPr>
          <w:rFonts w:ascii="Times New Roman" w:eastAsia="SimSun" w:hAnsi="Times New Roman" w:cs="Times New Roman"/>
          <w:sz w:val="24"/>
          <w:szCs w:val="24"/>
          <w:lang w:eastAsia="ru-RU"/>
        </w:rPr>
      </w:pPr>
    </w:p>
    <w:p w:rsidR="001106AC" w:rsidRPr="001106AC" w:rsidRDefault="001106AC" w:rsidP="00942E2C">
      <w:pPr>
        <w:autoSpaceDE w:val="0"/>
        <w:autoSpaceDN w:val="0"/>
        <w:adjustRightInd w:val="0"/>
        <w:spacing w:after="0" w:line="240" w:lineRule="auto"/>
        <w:ind w:firstLineChars="295" w:firstLine="708"/>
        <w:jc w:val="both"/>
        <w:rPr>
          <w:rFonts w:ascii="Times New Roman" w:eastAsia="SimSun" w:hAnsi="Times New Roman" w:cs="Times New Roman"/>
          <w:sz w:val="24"/>
          <w:szCs w:val="24"/>
          <w:lang w:eastAsia="ru-RU"/>
        </w:rPr>
      </w:pPr>
      <w:r w:rsidRPr="001106AC">
        <w:rPr>
          <w:rFonts w:ascii="Times New Roman" w:eastAsia="SimSun" w:hAnsi="Times New Roman" w:cs="Times New Roman"/>
          <w:sz w:val="24"/>
          <w:szCs w:val="24"/>
          <w:lang w:eastAsia="ru-RU"/>
        </w:rPr>
        <w:t>Субсидия предоставляется 1 раз в период действия Порядка на обустройство 1 домохозяйства или лесного участка, предназначенного для ведения традиционной хозяйственной деятельности, по каждому из видов материально-технических средств, указанных в абзацах третьем – пятом пункта 1.3 Порядка, приобретенных в течение срока, предусмотренного абзацем третьим настоящего пункта Порядка.</w:t>
      </w:r>
      <w:r w:rsidR="00942E2C">
        <w:rPr>
          <w:rFonts w:ascii="Times New Roman" w:eastAsia="SimSun" w:hAnsi="Times New Roman" w:cs="Times New Roman"/>
          <w:sz w:val="24"/>
          <w:szCs w:val="24"/>
          <w:lang w:eastAsia="ru-RU"/>
        </w:rPr>
        <w:t xml:space="preserve"> </w:t>
      </w:r>
      <w:r w:rsidRPr="001106AC">
        <w:rPr>
          <w:rFonts w:ascii="Times New Roman" w:eastAsia="SimSun" w:hAnsi="Times New Roman" w:cs="Times New Roman"/>
          <w:sz w:val="24"/>
          <w:szCs w:val="24"/>
          <w:lang w:eastAsia="ru-RU"/>
        </w:rPr>
        <w:t>Порядок не распространяется на лиц из числа коренных малочисленных народов Севера, получивших ранее субсидию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r w:rsidR="00942E2C">
        <w:rPr>
          <w:rFonts w:ascii="Times New Roman" w:eastAsia="SimSun" w:hAnsi="Times New Roman" w:cs="Times New Roman"/>
          <w:sz w:val="24"/>
          <w:szCs w:val="24"/>
          <w:lang w:eastAsia="ru-RU"/>
        </w:rPr>
        <w:t xml:space="preserve"> </w:t>
      </w:r>
      <w:r w:rsidRPr="001106AC">
        <w:rPr>
          <w:rFonts w:ascii="Times New Roman" w:eastAsia="SimSun" w:hAnsi="Times New Roman" w:cs="Times New Roman"/>
          <w:sz w:val="24"/>
          <w:szCs w:val="24"/>
          <w:lang w:eastAsia="ru-RU"/>
        </w:rPr>
        <w:t>Субсидия предоставляется на новое материально-техническое средство, со дня приобретения которого прошло не более 2 лет на дату подачи заявки о предоставлении субсидии.</w:t>
      </w:r>
    </w:p>
    <w:p w:rsidR="004B2073" w:rsidRDefault="001106AC" w:rsidP="00942E2C">
      <w:pPr>
        <w:autoSpaceDE w:val="0"/>
        <w:autoSpaceDN w:val="0"/>
        <w:adjustRightInd w:val="0"/>
        <w:spacing w:after="0" w:line="240" w:lineRule="auto"/>
        <w:ind w:firstLineChars="295" w:firstLine="708"/>
        <w:jc w:val="both"/>
        <w:rPr>
          <w:rFonts w:ascii="Times New Roman" w:hAnsi="Times New Roman" w:cs="Times New Roman"/>
          <w:sz w:val="24"/>
          <w:szCs w:val="24"/>
        </w:rPr>
      </w:pPr>
      <w:r>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р</w:t>
      </w:r>
      <w:r w:rsidRPr="001106AC">
        <w:rPr>
          <w:rFonts w:ascii="Times New Roman" w:eastAsia="Times New Roman" w:hAnsi="Times New Roman" w:cs="Times New Roman"/>
          <w:sz w:val="25"/>
          <w:szCs w:val="25"/>
          <w:lang w:eastAsia="ru-RU"/>
        </w:rPr>
        <w:t xml:space="preserve">азъяснение участникам отбора положений порядка по вопросам проведения отбора осуществляется управлением </w:t>
      </w:r>
      <w:r>
        <w:rPr>
          <w:rFonts w:ascii="Times New Roman" w:eastAsia="Times New Roman" w:hAnsi="Times New Roman" w:cs="Times New Roman"/>
          <w:sz w:val="25"/>
          <w:szCs w:val="25"/>
          <w:lang w:eastAsia="ru-RU"/>
        </w:rPr>
        <w:t xml:space="preserve">природопользования, сельского хозяйства и развития предпринимательства администрации Белоярского района </w:t>
      </w:r>
      <w:r w:rsidRPr="001106AC">
        <w:rPr>
          <w:rFonts w:ascii="Times New Roman" w:eastAsia="Times New Roman" w:hAnsi="Times New Roman" w:cs="Times New Roman"/>
          <w:sz w:val="25"/>
          <w:szCs w:val="25"/>
          <w:lang w:eastAsia="ru-RU"/>
        </w:rPr>
        <w:t>в течение всего срока проведения отбора</w:t>
      </w:r>
      <w:r>
        <w:rPr>
          <w:rFonts w:ascii="Times New Roman" w:eastAsia="Times New Roman" w:hAnsi="Times New Roman" w:cs="Times New Roman"/>
          <w:sz w:val="25"/>
          <w:szCs w:val="25"/>
          <w:lang w:eastAsia="ru-RU"/>
        </w:rPr>
        <w:t>.</w:t>
      </w:r>
      <w:r w:rsidR="004B2073">
        <w:rPr>
          <w:rFonts w:ascii="Times New Roman" w:eastAsia="Times New Roman" w:hAnsi="Times New Roman" w:cs="Times New Roman"/>
          <w:sz w:val="25"/>
          <w:szCs w:val="25"/>
          <w:lang w:eastAsia="ru-RU"/>
        </w:rPr>
        <w:t xml:space="preserve"> </w:t>
      </w:r>
      <w:r w:rsidR="004B2073">
        <w:rPr>
          <w:rFonts w:ascii="Times New Roman" w:hAnsi="Times New Roman" w:cs="Times New Roman"/>
          <w:sz w:val="24"/>
          <w:szCs w:val="24"/>
        </w:rPr>
        <w:t>Отмена проведения отбора, а также возврат заявок на доработку Порядком не предусмотрено. Отбор признается несостоявшимся если по окончании срока подачи заявок не подано ни одной заявки.</w:t>
      </w:r>
    </w:p>
    <w:p w:rsidR="001106AC" w:rsidRPr="001106AC" w:rsidRDefault="001106AC"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С</w:t>
      </w:r>
      <w:r w:rsidRPr="001106AC">
        <w:rPr>
          <w:rFonts w:ascii="Times New Roman" w:eastAsia="Times New Roman" w:hAnsi="Times New Roman" w:cs="Times New Roman"/>
          <w:sz w:val="25"/>
          <w:szCs w:val="25"/>
          <w:lang w:eastAsia="ru-RU"/>
        </w:rPr>
        <w:t>роки размещения документа об итогах проведения отбора на официальном сайте органов местного самоуправления Белоярского района в информационно-телек</w:t>
      </w:r>
      <w:r>
        <w:rPr>
          <w:rFonts w:ascii="Times New Roman" w:eastAsia="Times New Roman" w:hAnsi="Times New Roman" w:cs="Times New Roman"/>
          <w:sz w:val="25"/>
          <w:szCs w:val="25"/>
          <w:lang w:eastAsia="ru-RU"/>
        </w:rPr>
        <w:t>оммуникационной сети «Интернет»: у</w:t>
      </w:r>
      <w:r w:rsidRPr="001106AC">
        <w:rPr>
          <w:rFonts w:ascii="Times New Roman" w:eastAsia="Times New Roman" w:hAnsi="Times New Roman" w:cs="Times New Roman"/>
          <w:sz w:val="25"/>
          <w:szCs w:val="25"/>
          <w:lang w:eastAsia="ru-RU"/>
        </w:rPr>
        <w:t xml:space="preserve">правление </w:t>
      </w:r>
      <w:r>
        <w:rPr>
          <w:rFonts w:ascii="Times New Roman" w:eastAsia="Times New Roman" w:hAnsi="Times New Roman" w:cs="Times New Roman"/>
          <w:sz w:val="25"/>
          <w:szCs w:val="25"/>
          <w:lang w:eastAsia="ru-RU"/>
        </w:rPr>
        <w:t xml:space="preserve">природопользования, сельского хозяйства и развития предпринимательства администрации Белоярского района </w:t>
      </w:r>
      <w:r w:rsidRPr="001106AC">
        <w:rPr>
          <w:rFonts w:ascii="Times New Roman" w:eastAsia="Times New Roman" w:hAnsi="Times New Roman" w:cs="Times New Roman"/>
          <w:sz w:val="25"/>
          <w:szCs w:val="25"/>
          <w:lang w:eastAsia="ru-RU"/>
        </w:rPr>
        <w:t>в течение 3 (трех) рабо</w:t>
      </w:r>
      <w:r>
        <w:rPr>
          <w:rFonts w:ascii="Times New Roman" w:eastAsia="Times New Roman" w:hAnsi="Times New Roman" w:cs="Times New Roman"/>
          <w:sz w:val="25"/>
          <w:szCs w:val="25"/>
          <w:lang w:eastAsia="ru-RU"/>
        </w:rPr>
        <w:t>чих дней после принятия решения</w:t>
      </w:r>
      <w:r w:rsidRPr="001106AC">
        <w:rPr>
          <w:rFonts w:ascii="Times New Roman" w:eastAsia="Times New Roman" w:hAnsi="Times New Roman" w:cs="Times New Roman"/>
          <w:sz w:val="25"/>
          <w:szCs w:val="25"/>
          <w:lang w:eastAsia="ru-RU"/>
        </w:rPr>
        <w:t xml:space="preserve"> в форме постановления, содержащего сведения о заявителях, признанных получателями, сведения о заявителях, чьи заявки отклонены (с информацией о причинах отклонения), размещает на официальном сайте органов местного самоуправления Белоярского района в информаци</w:t>
      </w:r>
      <w:r>
        <w:rPr>
          <w:rFonts w:ascii="Times New Roman" w:eastAsia="Times New Roman" w:hAnsi="Times New Roman" w:cs="Times New Roman"/>
          <w:sz w:val="25"/>
          <w:szCs w:val="25"/>
          <w:lang w:eastAsia="ru-RU"/>
        </w:rPr>
        <w:t>онно-телекоммуникационной сети «</w:t>
      </w:r>
      <w:r w:rsidRPr="001106AC">
        <w:rPr>
          <w:rFonts w:ascii="Times New Roman" w:eastAsia="Times New Roman" w:hAnsi="Times New Roman" w:cs="Times New Roman"/>
          <w:sz w:val="25"/>
          <w:szCs w:val="25"/>
          <w:lang w:eastAsia="ru-RU"/>
        </w:rPr>
        <w:t>Интернет</w:t>
      </w:r>
      <w:r>
        <w:rPr>
          <w:rFonts w:ascii="Times New Roman" w:eastAsia="Times New Roman" w:hAnsi="Times New Roman" w:cs="Times New Roman"/>
          <w:sz w:val="25"/>
          <w:szCs w:val="25"/>
          <w:lang w:eastAsia="ru-RU"/>
        </w:rPr>
        <w:t>»</w:t>
      </w:r>
      <w:r w:rsidRPr="001106AC">
        <w:rPr>
          <w:rFonts w:ascii="Times New Roman" w:eastAsia="Times New Roman" w:hAnsi="Times New Roman" w:cs="Times New Roman"/>
          <w:sz w:val="25"/>
          <w:szCs w:val="25"/>
          <w:lang w:eastAsia="ru-RU"/>
        </w:rPr>
        <w:t xml:space="preserve"> информацию об итогах проведения отбора, включающую следующие сведения:</w:t>
      </w:r>
    </w:p>
    <w:p w:rsidR="001106AC" w:rsidRPr="001106AC" w:rsidRDefault="001106AC"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1106AC">
        <w:rPr>
          <w:rFonts w:ascii="Times New Roman" w:eastAsia="Times New Roman" w:hAnsi="Times New Roman" w:cs="Times New Roman"/>
          <w:sz w:val="25"/>
          <w:szCs w:val="25"/>
          <w:lang w:eastAsia="ru-RU"/>
        </w:rPr>
        <w:t>дату, время и место рассмотрения заявок;</w:t>
      </w:r>
    </w:p>
    <w:p w:rsidR="001106AC" w:rsidRPr="001106AC" w:rsidRDefault="001106AC"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1106AC">
        <w:rPr>
          <w:rFonts w:ascii="Times New Roman" w:eastAsia="Times New Roman" w:hAnsi="Times New Roman" w:cs="Times New Roman"/>
          <w:sz w:val="25"/>
          <w:szCs w:val="25"/>
          <w:lang w:eastAsia="ru-RU"/>
        </w:rPr>
        <w:t>информацию об участниках отбора, заявки которых были рассмотрены;</w:t>
      </w:r>
    </w:p>
    <w:p w:rsidR="00966DCE" w:rsidRDefault="001106AC"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1106AC">
        <w:rPr>
          <w:rFonts w:ascii="Times New Roman" w:eastAsia="Times New Roman" w:hAnsi="Times New Roman" w:cs="Times New Roman"/>
          <w:sz w:val="25"/>
          <w:szCs w:val="25"/>
          <w:lang w:eastAsia="ru-RU"/>
        </w:rPr>
        <w:t>информацию об участниках отбора, заявки которых были отклонены, с указанием причин отклонения.</w:t>
      </w:r>
    </w:p>
    <w:sectPr w:rsidR="00966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62FE6"/>
    <w:multiLevelType w:val="hybridMultilevel"/>
    <w:tmpl w:val="6A62B92A"/>
    <w:lvl w:ilvl="0" w:tplc="3586C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B7"/>
    <w:rsid w:val="00000295"/>
    <w:rsid w:val="00047972"/>
    <w:rsid w:val="00094178"/>
    <w:rsid w:val="000A79B7"/>
    <w:rsid w:val="000B2761"/>
    <w:rsid w:val="001106AC"/>
    <w:rsid w:val="00167D98"/>
    <w:rsid w:val="001C3BAA"/>
    <w:rsid w:val="001D470B"/>
    <w:rsid w:val="00267FA2"/>
    <w:rsid w:val="002815DE"/>
    <w:rsid w:val="00292942"/>
    <w:rsid w:val="002D479A"/>
    <w:rsid w:val="002F1E74"/>
    <w:rsid w:val="0035170F"/>
    <w:rsid w:val="0044596D"/>
    <w:rsid w:val="004468D4"/>
    <w:rsid w:val="00471FDD"/>
    <w:rsid w:val="00481656"/>
    <w:rsid w:val="00492AF1"/>
    <w:rsid w:val="004A2DB3"/>
    <w:rsid w:val="004B2073"/>
    <w:rsid w:val="004E0D54"/>
    <w:rsid w:val="004E29E7"/>
    <w:rsid w:val="00507742"/>
    <w:rsid w:val="00524A35"/>
    <w:rsid w:val="005413B7"/>
    <w:rsid w:val="00566FE0"/>
    <w:rsid w:val="005736DB"/>
    <w:rsid w:val="005C2E96"/>
    <w:rsid w:val="005E193F"/>
    <w:rsid w:val="005F1D33"/>
    <w:rsid w:val="006255EC"/>
    <w:rsid w:val="00697007"/>
    <w:rsid w:val="006B4132"/>
    <w:rsid w:val="006E3494"/>
    <w:rsid w:val="0074137C"/>
    <w:rsid w:val="007C30D3"/>
    <w:rsid w:val="007D482A"/>
    <w:rsid w:val="007D5EF6"/>
    <w:rsid w:val="007E0E02"/>
    <w:rsid w:val="007E78BC"/>
    <w:rsid w:val="00803C6D"/>
    <w:rsid w:val="00816A43"/>
    <w:rsid w:val="0082183E"/>
    <w:rsid w:val="0087409B"/>
    <w:rsid w:val="00902497"/>
    <w:rsid w:val="00902926"/>
    <w:rsid w:val="00910382"/>
    <w:rsid w:val="00921AFC"/>
    <w:rsid w:val="00940362"/>
    <w:rsid w:val="00942E2C"/>
    <w:rsid w:val="00966DCE"/>
    <w:rsid w:val="009C208C"/>
    <w:rsid w:val="00A312DF"/>
    <w:rsid w:val="00AB2E89"/>
    <w:rsid w:val="00B26853"/>
    <w:rsid w:val="00B46E93"/>
    <w:rsid w:val="00B82C51"/>
    <w:rsid w:val="00BD7D94"/>
    <w:rsid w:val="00C010D4"/>
    <w:rsid w:val="00C45B52"/>
    <w:rsid w:val="00C606AB"/>
    <w:rsid w:val="00C612D7"/>
    <w:rsid w:val="00CF08CB"/>
    <w:rsid w:val="00CF722F"/>
    <w:rsid w:val="00D5778B"/>
    <w:rsid w:val="00D65EF8"/>
    <w:rsid w:val="00D81B1A"/>
    <w:rsid w:val="00DA1549"/>
    <w:rsid w:val="00E45FBD"/>
    <w:rsid w:val="00E464CD"/>
    <w:rsid w:val="00E97F41"/>
    <w:rsid w:val="00EB6339"/>
    <w:rsid w:val="00EC15A1"/>
    <w:rsid w:val="00EC22E2"/>
    <w:rsid w:val="00EC3992"/>
    <w:rsid w:val="00EF0E16"/>
    <w:rsid w:val="00FB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62E7"/>
  <w15:chartTrackingRefBased/>
  <w15:docId w15:val="{902A7D5E-746A-42DB-8605-337BF731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3B7"/>
    <w:pPr>
      <w:ind w:left="720"/>
      <w:contextualSpacing/>
    </w:pPr>
  </w:style>
  <w:style w:type="character" w:styleId="a4">
    <w:name w:val="Hyperlink"/>
    <w:basedOn w:val="a0"/>
    <w:uiPriority w:val="99"/>
    <w:unhideWhenUsed/>
    <w:rsid w:val="00902497"/>
    <w:rPr>
      <w:color w:val="0563C1" w:themeColor="hyperlink"/>
      <w:u w:val="single"/>
    </w:rPr>
  </w:style>
  <w:style w:type="character" w:styleId="a5">
    <w:name w:val="FollowedHyperlink"/>
    <w:basedOn w:val="a0"/>
    <w:uiPriority w:val="99"/>
    <w:semiHidden/>
    <w:unhideWhenUsed/>
    <w:rsid w:val="00524A35"/>
    <w:rPr>
      <w:color w:val="954F72" w:themeColor="followedHyperlink"/>
      <w:u w:val="single"/>
    </w:rPr>
  </w:style>
  <w:style w:type="paragraph" w:styleId="a6">
    <w:name w:val="Balloon Text"/>
    <w:basedOn w:val="a"/>
    <w:link w:val="a7"/>
    <w:uiPriority w:val="99"/>
    <w:semiHidden/>
    <w:unhideWhenUsed/>
    <w:rsid w:val="001D470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D4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bel@admbe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2324</Words>
  <Characters>13249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Гончаров Игорь Анатольевич</cp:lastModifiedBy>
  <cp:revision>41</cp:revision>
  <cp:lastPrinted>2025-03-20T11:39:00Z</cp:lastPrinted>
  <dcterms:created xsi:type="dcterms:W3CDTF">2022-04-11T10:48:00Z</dcterms:created>
  <dcterms:modified xsi:type="dcterms:W3CDTF">2025-03-20T12:18:00Z</dcterms:modified>
</cp:coreProperties>
</file>