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28" w:rsidRDefault="00A14A7F">
      <w:pPr>
        <w:keepNext/>
        <w:tabs>
          <w:tab w:val="center" w:pos="4536"/>
          <w:tab w:val="left" w:pos="7630"/>
        </w:tabs>
        <w:spacing w:before="240" w:after="60" w:line="240" w:lineRule="auto"/>
        <w:ind w:left="141"/>
        <w:jc w:val="center"/>
        <w:outlineLvl w:val="3"/>
        <w:rPr>
          <w:rFonts w:ascii="Times New Roman" w:eastAsia="SimSun" w:hAnsi="Times New Roman"/>
          <w:b/>
          <w:bCs/>
          <w:sz w:val="28"/>
          <w:szCs w:val="28"/>
          <w:lang w:eastAsia="zh-CN"/>
        </w:rPr>
      </w:pPr>
      <w:r>
        <w:rPr>
          <w:rFonts w:ascii="Times New Roman" w:eastAsia="SimSun" w:hAnsi="Times New Roman"/>
          <w:b/>
          <w:noProof/>
          <w:sz w:val="28"/>
          <w:szCs w:val="28"/>
          <w:lang w:eastAsia="ru-RU"/>
        </w:rPr>
        <w:drawing>
          <wp:inline distT="0" distB="0" distL="0" distR="0">
            <wp:extent cx="648335" cy="8826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8335" cy="882650"/>
                    </a:xfrm>
                    <a:prstGeom prst="rect">
                      <a:avLst/>
                    </a:prstGeom>
                    <a:noFill/>
                    <a:ln>
                      <a:noFill/>
                    </a:ln>
                  </pic:spPr>
                </pic:pic>
              </a:graphicData>
            </a:graphic>
          </wp:inline>
        </w:drawing>
      </w:r>
    </w:p>
    <w:p w:rsidR="00235428" w:rsidRDefault="00A14A7F">
      <w:pPr>
        <w:spacing w:after="0" w:line="240" w:lineRule="auto"/>
        <w:jc w:val="right"/>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r>
        <w:rPr>
          <w:rFonts w:ascii="Times New Roman" w:eastAsia="SimSun" w:hAnsi="Times New Roman"/>
          <w:sz w:val="24"/>
          <w:szCs w:val="24"/>
          <w:lang w:eastAsia="zh-CN"/>
        </w:rPr>
        <w:tab/>
      </w:r>
    </w:p>
    <w:p w:rsidR="00235428" w:rsidRDefault="00A14A7F">
      <w:pPr>
        <w:keepNext/>
        <w:tabs>
          <w:tab w:val="left" w:pos="567"/>
        </w:tabs>
        <w:spacing w:after="0" w:line="240" w:lineRule="auto"/>
        <w:ind w:left="142"/>
        <w:jc w:val="center"/>
        <w:outlineLvl w:val="1"/>
        <w:rPr>
          <w:rFonts w:ascii="Times New Roman" w:eastAsia="Times New Roman" w:hAnsi="Times New Roman"/>
          <w:b/>
          <w:bCs/>
          <w:iCs/>
          <w:caps/>
          <w:lang w:eastAsia="zh-CN"/>
        </w:rPr>
      </w:pPr>
      <w:r>
        <w:rPr>
          <w:rFonts w:ascii="Times New Roman" w:eastAsia="Times New Roman" w:hAnsi="Times New Roman"/>
          <w:b/>
          <w:bCs/>
          <w:iCs/>
          <w:caps/>
          <w:lang w:eastAsia="zh-CN"/>
        </w:rPr>
        <w:t xml:space="preserve">БЕЛОЯРСКИЙ РАЙОН                                   </w:t>
      </w:r>
    </w:p>
    <w:p w:rsidR="00235428" w:rsidRDefault="00A14A7F">
      <w:pPr>
        <w:keepNext/>
        <w:spacing w:before="120" w:after="0" w:line="240" w:lineRule="auto"/>
        <w:jc w:val="center"/>
        <w:outlineLvl w:val="2"/>
        <w:rPr>
          <w:rFonts w:ascii="Times New Roman" w:eastAsia="SimSun" w:hAnsi="Times New Roman"/>
          <w:b/>
          <w:bCs/>
          <w:lang w:eastAsia="zh-CN"/>
        </w:rPr>
      </w:pPr>
      <w:r>
        <w:rPr>
          <w:rFonts w:ascii="Times New Roman" w:eastAsia="SimSun" w:hAnsi="Times New Roman"/>
          <w:b/>
          <w:bCs/>
          <w:lang w:eastAsia="zh-CN"/>
        </w:rPr>
        <w:t>ХАНТЫ-МАНСИЙСКИЙ АВТОНОМНЫЙ ОКРУГ – ЮГРА</w:t>
      </w:r>
    </w:p>
    <w:p w:rsidR="00235428" w:rsidRDefault="00235428">
      <w:pPr>
        <w:spacing w:after="0" w:line="240" w:lineRule="auto"/>
        <w:rPr>
          <w:rFonts w:ascii="Times New Roman" w:eastAsia="SimSun" w:hAnsi="Times New Roman"/>
          <w:sz w:val="20"/>
          <w:szCs w:val="20"/>
          <w:lang w:eastAsia="zh-CN"/>
        </w:rPr>
      </w:pPr>
    </w:p>
    <w:p w:rsidR="00235428" w:rsidRDefault="00A14A7F">
      <w:pPr>
        <w:spacing w:after="0" w:line="240" w:lineRule="auto"/>
        <w:rPr>
          <w:rFonts w:ascii="Times New Roman" w:eastAsia="SimSun" w:hAnsi="Times New Roman"/>
          <w:b/>
          <w:sz w:val="24"/>
          <w:szCs w:val="24"/>
          <w:lang w:eastAsia="zh-CN"/>
        </w:rPr>
      </w:pPr>
      <w:r>
        <w:rPr>
          <w:rFonts w:ascii="Times New Roman" w:eastAsia="SimSun" w:hAnsi="Times New Roman"/>
          <w:b/>
          <w:sz w:val="24"/>
          <w:szCs w:val="24"/>
          <w:lang w:eastAsia="zh-CN"/>
        </w:rPr>
        <w:t xml:space="preserve">                                          </w:t>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t>Проект</w:t>
      </w:r>
    </w:p>
    <w:p w:rsidR="00235428" w:rsidRDefault="00A14A7F">
      <w:pPr>
        <w:spacing w:after="0" w:line="360" w:lineRule="auto"/>
        <w:jc w:val="center"/>
        <w:outlineLvl w:val="0"/>
        <w:rPr>
          <w:rFonts w:ascii="Times New Roman" w:hAnsi="Times New Roman"/>
          <w:b/>
          <w:bCs/>
          <w:sz w:val="28"/>
          <w:szCs w:val="28"/>
          <w:lang w:eastAsia="zh-CN"/>
        </w:rPr>
      </w:pPr>
      <w:r>
        <w:rPr>
          <w:rFonts w:ascii="Times New Roman" w:hAnsi="Times New Roman"/>
          <w:b/>
          <w:bCs/>
          <w:sz w:val="28"/>
          <w:szCs w:val="28"/>
          <w:lang w:eastAsia="zh-CN"/>
        </w:rPr>
        <w:t xml:space="preserve">ДУМА БЕЛОЯРСКОГО РАЙОНА  </w:t>
      </w:r>
    </w:p>
    <w:p w:rsidR="00235428" w:rsidRDefault="00235428">
      <w:pPr>
        <w:spacing w:after="0" w:line="240" w:lineRule="auto"/>
        <w:jc w:val="right"/>
        <w:rPr>
          <w:rFonts w:ascii="Times New Roman" w:eastAsia="SimSun" w:hAnsi="Times New Roman"/>
          <w:b/>
          <w:sz w:val="24"/>
          <w:szCs w:val="24"/>
          <w:lang w:eastAsia="zh-CN"/>
        </w:rPr>
      </w:pPr>
    </w:p>
    <w:p w:rsidR="00235428" w:rsidRDefault="00235428">
      <w:pPr>
        <w:spacing w:after="0" w:line="240" w:lineRule="auto"/>
        <w:jc w:val="center"/>
        <w:rPr>
          <w:rFonts w:ascii="Times New Roman" w:eastAsia="SimSun" w:hAnsi="Times New Roman"/>
          <w:b/>
          <w:sz w:val="24"/>
          <w:szCs w:val="24"/>
          <w:lang w:eastAsia="zh-CN"/>
        </w:rPr>
      </w:pPr>
    </w:p>
    <w:p w:rsidR="00235428" w:rsidRDefault="00A14A7F">
      <w:pPr>
        <w:spacing w:after="0" w:line="360" w:lineRule="auto"/>
        <w:jc w:val="center"/>
        <w:outlineLvl w:val="0"/>
        <w:rPr>
          <w:rFonts w:ascii="Times New Roman" w:hAnsi="Times New Roman"/>
          <w:b/>
          <w:bCs/>
          <w:sz w:val="28"/>
          <w:szCs w:val="28"/>
          <w:lang w:eastAsia="zh-CN"/>
        </w:rPr>
      </w:pPr>
      <w:r>
        <w:rPr>
          <w:rFonts w:ascii="Times New Roman" w:hAnsi="Times New Roman"/>
          <w:b/>
          <w:bCs/>
          <w:sz w:val="28"/>
          <w:szCs w:val="28"/>
          <w:lang w:eastAsia="zh-CN"/>
        </w:rPr>
        <w:t>РЕШЕНИЕ</w:t>
      </w:r>
    </w:p>
    <w:p w:rsidR="00235428" w:rsidRDefault="00A14A7F">
      <w:pPr>
        <w:pStyle w:val="3"/>
        <w:jc w:val="both"/>
      </w:pPr>
      <w:r>
        <w:t xml:space="preserve">                                                                                         </w:t>
      </w:r>
    </w:p>
    <w:p w:rsidR="00235428" w:rsidRDefault="00A14A7F">
      <w:pPr>
        <w:pStyle w:val="3"/>
        <w:jc w:val="both"/>
      </w:pPr>
      <w:proofErr w:type="gramStart"/>
      <w:r>
        <w:t>от</w:t>
      </w:r>
      <w:proofErr w:type="gramEnd"/>
      <w:r>
        <w:t xml:space="preserve">              202</w:t>
      </w:r>
      <w:r w:rsidRPr="00A14A7F">
        <w:t>4</w:t>
      </w:r>
      <w:r>
        <w:t xml:space="preserve"> года                                                                                                         № </w:t>
      </w:r>
    </w:p>
    <w:p w:rsidR="00235428" w:rsidRDefault="00235428">
      <w:pPr>
        <w:pStyle w:val="3"/>
        <w:jc w:val="both"/>
      </w:pPr>
    </w:p>
    <w:p w:rsidR="00235428" w:rsidRDefault="00235428">
      <w:pPr>
        <w:pStyle w:val="3"/>
        <w:jc w:val="both"/>
      </w:pPr>
    </w:p>
    <w:p w:rsidR="00235428" w:rsidRDefault="00A14A7F">
      <w:pPr>
        <w:pStyle w:val="ConsPlusTitle"/>
        <w:jc w:val="center"/>
        <w:rPr>
          <w:rFonts w:ascii="Times New Roman" w:hAnsi="Times New Roman" w:cs="Times New Roman"/>
          <w:sz w:val="24"/>
          <w:szCs w:val="24"/>
        </w:rPr>
      </w:pPr>
      <w:r>
        <w:rPr>
          <w:rFonts w:ascii="Times New Roman" w:hAnsi="Times New Roman" w:cs="Times New Roman"/>
          <w:sz w:val="24"/>
          <w:szCs w:val="24"/>
        </w:rPr>
        <w:t>О внесении изменени</w:t>
      </w:r>
      <w:r w:rsidR="009C4E47">
        <w:rPr>
          <w:rFonts w:ascii="Times New Roman" w:hAnsi="Times New Roman" w:cs="Times New Roman"/>
          <w:sz w:val="24"/>
          <w:szCs w:val="24"/>
        </w:rPr>
        <w:t xml:space="preserve">й </w:t>
      </w:r>
      <w:r>
        <w:rPr>
          <w:rFonts w:ascii="Times New Roman" w:hAnsi="Times New Roman" w:cs="Times New Roman"/>
          <w:sz w:val="24"/>
          <w:szCs w:val="24"/>
        </w:rPr>
        <w:t>в приложение к решению Думы Белоярского района</w:t>
      </w:r>
    </w:p>
    <w:p w:rsidR="00235428" w:rsidRDefault="00A14A7F">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4 октября 2021 года № 51</w:t>
      </w:r>
    </w:p>
    <w:p w:rsidR="00235428" w:rsidRDefault="00235428">
      <w:pPr>
        <w:spacing w:after="0" w:line="240" w:lineRule="auto"/>
        <w:ind w:firstLine="851"/>
        <w:jc w:val="both"/>
        <w:rPr>
          <w:rFonts w:ascii="Times New Roman" w:hAnsi="Times New Roman"/>
          <w:sz w:val="24"/>
          <w:szCs w:val="24"/>
        </w:rPr>
      </w:pPr>
    </w:p>
    <w:p w:rsidR="00235428" w:rsidRDefault="00A14A7F">
      <w:pPr>
        <w:spacing w:after="0" w:line="240" w:lineRule="auto"/>
        <w:ind w:firstLine="851"/>
        <w:jc w:val="both"/>
        <w:rPr>
          <w:rFonts w:ascii="Times New Roman" w:hAnsi="Times New Roman"/>
          <w:b/>
          <w:bCs/>
          <w:sz w:val="24"/>
          <w:szCs w:val="24"/>
        </w:rPr>
      </w:pPr>
      <w:r>
        <w:rPr>
          <w:rFonts w:ascii="Times New Roman" w:hAnsi="Times New Roman"/>
          <w:sz w:val="24"/>
          <w:szCs w:val="24"/>
        </w:rPr>
        <w:t xml:space="preserve">В соответствии с Жилищным кодексом Российской Федерации от 29 декабря 2004 года                        № 188-ФЗ,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на основании соглашений о передаче администрациями городского и сельских поселений в границах Белоярского района осуществления части полномочий  по решению вопросов местного значения администрации Белоярского района от    7 ноября 2022 года, Дума Белоярского района </w:t>
      </w:r>
      <w:r>
        <w:rPr>
          <w:rFonts w:ascii="Times New Roman" w:hAnsi="Times New Roman"/>
          <w:b/>
          <w:bCs/>
          <w:sz w:val="24"/>
          <w:szCs w:val="24"/>
        </w:rPr>
        <w:t>р е ш и л а:</w:t>
      </w:r>
    </w:p>
    <w:p w:rsidR="00CF0386" w:rsidRPr="00CF0386" w:rsidRDefault="00A14A7F" w:rsidP="00CF0386">
      <w:pPr>
        <w:numPr>
          <w:ilvl w:val="0"/>
          <w:numId w:val="2"/>
        </w:numPr>
        <w:spacing w:after="0" w:line="240" w:lineRule="auto"/>
        <w:ind w:firstLine="851"/>
        <w:jc w:val="both"/>
        <w:rPr>
          <w:rFonts w:ascii="Times New Roman" w:hAnsi="Times New Roman"/>
          <w:sz w:val="24"/>
          <w:szCs w:val="24"/>
        </w:rPr>
      </w:pPr>
      <w:r>
        <w:rPr>
          <w:rFonts w:ascii="Times New Roman" w:hAnsi="Times New Roman"/>
          <w:sz w:val="24"/>
          <w:szCs w:val="24"/>
        </w:rPr>
        <w:t xml:space="preserve">Внести в приложение «Положение о муниципальном жилищном контроле на территории городского и сельских поселений в границах Белоярского района» к решению Думы Белоярского района от 4 октября 2021 года № 51 «Об утверждении Положения о муниципальном жилищном контроле на территории городского и сельских поселений в границах Белоярского района» </w:t>
      </w:r>
      <w:r w:rsidR="00CF0386" w:rsidRPr="00CF0386">
        <w:rPr>
          <w:rFonts w:ascii="Times New Roman" w:hAnsi="Times New Roman"/>
          <w:sz w:val="24"/>
          <w:szCs w:val="24"/>
        </w:rPr>
        <w:t>следующие изменения:</w:t>
      </w:r>
    </w:p>
    <w:p w:rsidR="009C4E47" w:rsidRDefault="009C4E47" w:rsidP="00CF0386">
      <w:pPr>
        <w:spacing w:after="0" w:line="240" w:lineRule="auto"/>
        <w:ind w:left="880"/>
        <w:jc w:val="both"/>
        <w:rPr>
          <w:rFonts w:ascii="Times New Roman" w:hAnsi="Times New Roman"/>
          <w:sz w:val="24"/>
          <w:szCs w:val="24"/>
        </w:rPr>
      </w:pPr>
      <w:r>
        <w:rPr>
          <w:rFonts w:ascii="Times New Roman" w:hAnsi="Times New Roman"/>
          <w:sz w:val="24"/>
          <w:szCs w:val="24"/>
        </w:rPr>
        <w:t>1) в раздел</w:t>
      </w:r>
      <w:r w:rsidR="00B64F8C">
        <w:rPr>
          <w:rFonts w:ascii="Times New Roman" w:hAnsi="Times New Roman"/>
          <w:sz w:val="24"/>
          <w:szCs w:val="24"/>
        </w:rPr>
        <w:t>е</w:t>
      </w:r>
      <w:r>
        <w:rPr>
          <w:rFonts w:ascii="Times New Roman" w:hAnsi="Times New Roman"/>
          <w:sz w:val="24"/>
          <w:szCs w:val="24"/>
        </w:rPr>
        <w:t xml:space="preserve"> </w:t>
      </w:r>
      <w:r>
        <w:rPr>
          <w:rFonts w:ascii="Times New Roman" w:hAnsi="Times New Roman"/>
          <w:sz w:val="24"/>
          <w:szCs w:val="24"/>
          <w:lang w:val="en-US"/>
        </w:rPr>
        <w:t>I</w:t>
      </w:r>
      <w:r w:rsidRPr="00A14A7F">
        <w:rPr>
          <w:rFonts w:ascii="Times New Roman" w:hAnsi="Times New Roman"/>
          <w:sz w:val="24"/>
          <w:szCs w:val="24"/>
        </w:rPr>
        <w:t xml:space="preserve"> </w:t>
      </w:r>
      <w:r>
        <w:rPr>
          <w:rFonts w:ascii="Times New Roman" w:hAnsi="Times New Roman"/>
          <w:sz w:val="24"/>
          <w:szCs w:val="24"/>
        </w:rPr>
        <w:t>«Общие положения»:</w:t>
      </w:r>
    </w:p>
    <w:p w:rsidR="00CF0386" w:rsidRDefault="009C4E47" w:rsidP="00CF0386">
      <w:pPr>
        <w:spacing w:after="0" w:line="240" w:lineRule="auto"/>
        <w:ind w:left="880"/>
        <w:jc w:val="both"/>
        <w:rPr>
          <w:rFonts w:ascii="Times New Roman" w:hAnsi="Times New Roman"/>
          <w:sz w:val="24"/>
          <w:szCs w:val="24"/>
        </w:rPr>
      </w:pPr>
      <w:r>
        <w:rPr>
          <w:rFonts w:ascii="Times New Roman" w:hAnsi="Times New Roman"/>
          <w:sz w:val="24"/>
          <w:szCs w:val="24"/>
        </w:rPr>
        <w:t>1.1</w:t>
      </w:r>
      <w:r w:rsidR="00CF0386">
        <w:rPr>
          <w:rFonts w:ascii="Times New Roman" w:hAnsi="Times New Roman"/>
          <w:sz w:val="24"/>
          <w:szCs w:val="24"/>
        </w:rPr>
        <w:t xml:space="preserve">) пункт 7 </w:t>
      </w:r>
      <w:r>
        <w:rPr>
          <w:rFonts w:ascii="Times New Roman" w:hAnsi="Times New Roman"/>
          <w:sz w:val="24"/>
          <w:szCs w:val="24"/>
        </w:rPr>
        <w:t xml:space="preserve">дополнить абзацем </w:t>
      </w:r>
      <w:r w:rsidR="00CF0386">
        <w:rPr>
          <w:rFonts w:ascii="Times New Roman" w:hAnsi="Times New Roman"/>
          <w:sz w:val="24"/>
          <w:szCs w:val="24"/>
        </w:rPr>
        <w:t>следующ</w:t>
      </w:r>
      <w:r>
        <w:rPr>
          <w:rFonts w:ascii="Times New Roman" w:hAnsi="Times New Roman"/>
          <w:sz w:val="24"/>
          <w:szCs w:val="24"/>
        </w:rPr>
        <w:t>его содержания</w:t>
      </w:r>
      <w:r w:rsidR="00CF0386">
        <w:rPr>
          <w:rFonts w:ascii="Times New Roman" w:hAnsi="Times New Roman"/>
          <w:sz w:val="24"/>
          <w:szCs w:val="24"/>
        </w:rPr>
        <w:t>:</w:t>
      </w:r>
    </w:p>
    <w:p w:rsidR="00CF0386" w:rsidRDefault="009C4E47" w:rsidP="009C4E47">
      <w:pPr>
        <w:autoSpaceDE w:val="0"/>
        <w:autoSpaceDN w:val="0"/>
        <w:adjustRightInd w:val="0"/>
        <w:spacing w:after="0" w:line="240" w:lineRule="auto"/>
        <w:ind w:firstLine="709"/>
        <w:jc w:val="both"/>
        <w:rPr>
          <w:rFonts w:ascii="Times New Roman" w:eastAsiaTheme="minorHAnsi" w:hAnsi="Times New Roman"/>
          <w:sz w:val="24"/>
          <w:szCs w:val="24"/>
          <w:lang w:eastAsia="ru-RU"/>
        </w:rPr>
      </w:pPr>
      <w:r>
        <w:rPr>
          <w:rFonts w:ascii="Times New Roman" w:hAnsi="Times New Roman"/>
          <w:sz w:val="24"/>
          <w:szCs w:val="24"/>
        </w:rPr>
        <w:t>«</w:t>
      </w:r>
      <w:r w:rsidR="00CF0386">
        <w:rPr>
          <w:rFonts w:ascii="Times New Roman" w:eastAsiaTheme="minorHAnsi" w:hAnsi="Times New Roman"/>
          <w:sz w:val="24"/>
          <w:szCs w:val="24"/>
          <w:lang w:eastAsia="ru-RU"/>
        </w:rPr>
        <w:t>Непосредственное исполнение административных процедур и действий по осуществлению муниципального контроля обеспечивает отдел муниципального контроля администрации Белоярского района.»;</w:t>
      </w:r>
    </w:p>
    <w:p w:rsidR="00CF0386" w:rsidRDefault="009C4E47" w:rsidP="00CF0386">
      <w:pPr>
        <w:spacing w:after="0" w:line="240" w:lineRule="auto"/>
        <w:ind w:firstLine="709"/>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1.</w:t>
      </w:r>
      <w:r w:rsidR="00CF0386">
        <w:rPr>
          <w:rFonts w:ascii="Times New Roman" w:eastAsiaTheme="minorHAnsi" w:hAnsi="Times New Roman"/>
          <w:sz w:val="24"/>
          <w:szCs w:val="24"/>
          <w:lang w:eastAsia="ru-RU"/>
        </w:rPr>
        <w:t xml:space="preserve">2) </w:t>
      </w:r>
      <w:r w:rsidR="00014C45">
        <w:rPr>
          <w:rFonts w:ascii="Times New Roman" w:eastAsiaTheme="minorHAnsi" w:hAnsi="Times New Roman"/>
          <w:sz w:val="24"/>
          <w:szCs w:val="24"/>
          <w:lang w:eastAsia="ru-RU"/>
        </w:rPr>
        <w:t xml:space="preserve">пункт </w:t>
      </w:r>
      <w:r>
        <w:rPr>
          <w:rFonts w:ascii="Times New Roman" w:eastAsiaTheme="minorHAnsi" w:hAnsi="Times New Roman"/>
          <w:sz w:val="24"/>
          <w:szCs w:val="24"/>
          <w:lang w:eastAsia="ru-RU"/>
        </w:rPr>
        <w:t xml:space="preserve">9 </w:t>
      </w:r>
      <w:r w:rsidR="00014C45">
        <w:rPr>
          <w:rFonts w:ascii="Times New Roman" w:eastAsiaTheme="minorHAnsi" w:hAnsi="Times New Roman"/>
          <w:sz w:val="24"/>
          <w:szCs w:val="24"/>
          <w:lang w:eastAsia="ru-RU"/>
        </w:rPr>
        <w:t>изложить в следующей редакции:</w:t>
      </w:r>
    </w:p>
    <w:p w:rsidR="00014C45" w:rsidRDefault="00014C45" w:rsidP="00014C45">
      <w:pPr>
        <w:spacing w:after="0" w:line="240" w:lineRule="auto"/>
        <w:ind w:firstLine="709"/>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«9. </w:t>
      </w:r>
      <w:r w:rsidRPr="00014C45">
        <w:rPr>
          <w:rFonts w:ascii="Times New Roman" w:eastAsiaTheme="minorHAnsi" w:hAnsi="Times New Roman"/>
          <w:sz w:val="24"/>
          <w:szCs w:val="24"/>
          <w:lang w:eastAsia="ru-RU"/>
        </w:rPr>
        <w:t>Муниципальные инспекторы при осуществлении муниципального контроля имеют права, обязанности и несут ответственность в соответствии с Закон</w:t>
      </w:r>
      <w:r>
        <w:rPr>
          <w:rFonts w:ascii="Times New Roman" w:eastAsiaTheme="minorHAnsi" w:hAnsi="Times New Roman"/>
          <w:sz w:val="24"/>
          <w:szCs w:val="24"/>
          <w:lang w:eastAsia="ru-RU"/>
        </w:rPr>
        <w:t>ом</w:t>
      </w:r>
      <w:r w:rsidRPr="00014C45">
        <w:rPr>
          <w:rFonts w:ascii="Times New Roman" w:eastAsiaTheme="minorHAnsi" w:hAnsi="Times New Roman"/>
          <w:sz w:val="24"/>
          <w:szCs w:val="24"/>
          <w:lang w:eastAsia="ru-RU"/>
        </w:rPr>
        <w:t xml:space="preserve"> </w:t>
      </w:r>
      <w:r>
        <w:rPr>
          <w:rFonts w:ascii="Times New Roman" w:eastAsiaTheme="minorHAnsi" w:hAnsi="Times New Roman"/>
          <w:sz w:val="24"/>
          <w:szCs w:val="24"/>
          <w:lang w:eastAsia="ru-RU"/>
        </w:rPr>
        <w:t>№ 248-ФЗ</w:t>
      </w:r>
      <w:r w:rsidRPr="00014C45">
        <w:rPr>
          <w:rFonts w:ascii="Times New Roman" w:eastAsiaTheme="minorHAnsi" w:hAnsi="Times New Roman"/>
          <w:sz w:val="24"/>
          <w:szCs w:val="24"/>
          <w:lang w:eastAsia="ru-RU"/>
        </w:rPr>
        <w:t xml:space="preserve"> и иными федеральными законами.</w:t>
      </w:r>
      <w:r>
        <w:rPr>
          <w:rFonts w:ascii="Times New Roman" w:eastAsiaTheme="minorHAnsi" w:hAnsi="Times New Roman"/>
          <w:sz w:val="24"/>
          <w:szCs w:val="24"/>
          <w:lang w:eastAsia="ru-RU"/>
        </w:rPr>
        <w:t>»;</w:t>
      </w:r>
    </w:p>
    <w:p w:rsidR="00014C45" w:rsidRDefault="009C4E47" w:rsidP="00CF0386">
      <w:pPr>
        <w:spacing w:after="0" w:line="240" w:lineRule="auto"/>
        <w:ind w:firstLine="709"/>
        <w:jc w:val="both"/>
        <w:rPr>
          <w:rFonts w:ascii="Times New Roman" w:hAnsi="Times New Roman"/>
          <w:sz w:val="24"/>
          <w:szCs w:val="24"/>
        </w:rPr>
      </w:pPr>
      <w:r>
        <w:rPr>
          <w:rFonts w:ascii="Times New Roman" w:eastAsiaTheme="minorHAnsi" w:hAnsi="Times New Roman"/>
          <w:sz w:val="24"/>
          <w:szCs w:val="24"/>
          <w:lang w:eastAsia="ru-RU"/>
        </w:rPr>
        <w:t>1.</w:t>
      </w:r>
      <w:r w:rsidR="00014C45">
        <w:rPr>
          <w:rFonts w:ascii="Times New Roman" w:eastAsiaTheme="minorHAnsi" w:hAnsi="Times New Roman"/>
          <w:sz w:val="24"/>
          <w:szCs w:val="24"/>
          <w:lang w:eastAsia="ru-RU"/>
        </w:rPr>
        <w:t>3) пункты 10-11 признать утратившими силу;</w:t>
      </w:r>
    </w:p>
    <w:p w:rsidR="00235428" w:rsidRDefault="009C4E47" w:rsidP="00CF0386">
      <w:pPr>
        <w:spacing w:after="0" w:line="240" w:lineRule="auto"/>
        <w:ind w:firstLine="709"/>
        <w:jc w:val="both"/>
        <w:rPr>
          <w:rFonts w:ascii="Times New Roman" w:hAnsi="Times New Roman"/>
          <w:sz w:val="24"/>
          <w:szCs w:val="24"/>
        </w:rPr>
      </w:pPr>
      <w:r>
        <w:rPr>
          <w:rFonts w:ascii="Times New Roman" w:hAnsi="Times New Roman"/>
          <w:sz w:val="24"/>
          <w:szCs w:val="24"/>
        </w:rPr>
        <w:t>1.</w:t>
      </w:r>
      <w:r w:rsidR="00014C45">
        <w:rPr>
          <w:rFonts w:ascii="Times New Roman" w:hAnsi="Times New Roman"/>
          <w:sz w:val="24"/>
          <w:szCs w:val="24"/>
        </w:rPr>
        <w:t>4</w:t>
      </w:r>
      <w:r w:rsidR="00CF0386">
        <w:rPr>
          <w:rFonts w:ascii="Times New Roman" w:hAnsi="Times New Roman"/>
          <w:sz w:val="24"/>
          <w:szCs w:val="24"/>
        </w:rPr>
        <w:t xml:space="preserve">) дополнить </w:t>
      </w:r>
      <w:r w:rsidR="00A14A7F">
        <w:rPr>
          <w:rFonts w:ascii="Times New Roman" w:hAnsi="Times New Roman"/>
          <w:sz w:val="24"/>
          <w:szCs w:val="24"/>
        </w:rPr>
        <w:t>пунктом 20 следующего содержания:</w:t>
      </w:r>
    </w:p>
    <w:p w:rsidR="00A14A7F" w:rsidRDefault="00A14A7F" w:rsidP="00A14A7F">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w:t>
      </w:r>
      <w:r w:rsidRPr="00A14A7F">
        <w:rPr>
          <w:rFonts w:ascii="Times New Roman" w:hAnsi="Times New Roman"/>
          <w:sz w:val="24"/>
          <w:szCs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014C45" w:rsidRPr="00014C45">
        <w:rPr>
          <w:rFonts w:ascii="Times New Roman" w:eastAsiaTheme="minorHAnsi" w:hAnsi="Times New Roman"/>
          <w:sz w:val="24"/>
          <w:szCs w:val="24"/>
          <w:lang w:eastAsia="ru-RU"/>
        </w:rPr>
        <w:t>Закон</w:t>
      </w:r>
      <w:r w:rsidR="00014C45">
        <w:rPr>
          <w:rFonts w:ascii="Times New Roman" w:eastAsiaTheme="minorHAnsi" w:hAnsi="Times New Roman"/>
          <w:sz w:val="24"/>
          <w:szCs w:val="24"/>
          <w:lang w:eastAsia="ru-RU"/>
        </w:rPr>
        <w:t>а</w:t>
      </w:r>
      <w:r w:rsidR="00014C45" w:rsidRPr="00014C45">
        <w:rPr>
          <w:rFonts w:ascii="Times New Roman" w:eastAsiaTheme="minorHAnsi" w:hAnsi="Times New Roman"/>
          <w:sz w:val="24"/>
          <w:szCs w:val="24"/>
          <w:lang w:eastAsia="ru-RU"/>
        </w:rPr>
        <w:t xml:space="preserve"> </w:t>
      </w:r>
      <w:r w:rsidR="00014C45">
        <w:rPr>
          <w:rFonts w:ascii="Times New Roman" w:eastAsiaTheme="minorHAnsi" w:hAnsi="Times New Roman"/>
          <w:sz w:val="24"/>
          <w:szCs w:val="24"/>
          <w:lang w:eastAsia="ru-RU"/>
        </w:rPr>
        <w:t>№ 248-ФЗ,</w:t>
      </w:r>
      <w:r w:rsidRPr="00A14A7F">
        <w:rPr>
          <w:rFonts w:ascii="Times New Roman" w:hAnsi="Times New Roman"/>
          <w:sz w:val="24"/>
          <w:szCs w:val="24"/>
        </w:rPr>
        <w:t xml:space="preserve"> с учетом особенностей осуществления муниципального контроля,  установленных   Федеральным законом от 13 июля 2020 года </w:t>
      </w:r>
      <w:r w:rsidR="00014C45">
        <w:rPr>
          <w:rFonts w:ascii="Times New Roman" w:hAnsi="Times New Roman"/>
          <w:sz w:val="24"/>
          <w:szCs w:val="24"/>
        </w:rPr>
        <w:t xml:space="preserve">                           </w:t>
      </w:r>
      <w:r w:rsidRPr="00A14A7F">
        <w:rPr>
          <w:rFonts w:ascii="Times New Roman" w:hAnsi="Times New Roman"/>
          <w:sz w:val="24"/>
          <w:szCs w:val="24"/>
        </w:rPr>
        <w:t xml:space="preserve">№ 193-ФЗ «О государственной поддержке предпринимательской деятельности в Арктической зоне Российской Федерации», </w:t>
      </w:r>
      <w:r w:rsidR="00014C45">
        <w:rPr>
          <w:rFonts w:ascii="Times New Roman" w:hAnsi="Times New Roman"/>
          <w:sz w:val="24"/>
          <w:szCs w:val="24"/>
        </w:rPr>
        <w:t xml:space="preserve">Жилищного </w:t>
      </w:r>
      <w:r w:rsidRPr="00A14A7F">
        <w:rPr>
          <w:rFonts w:ascii="Times New Roman" w:hAnsi="Times New Roman"/>
          <w:sz w:val="24"/>
          <w:szCs w:val="24"/>
        </w:rPr>
        <w:t>кодекса Российской Фед</w:t>
      </w:r>
      <w:r>
        <w:rPr>
          <w:rFonts w:ascii="Times New Roman" w:hAnsi="Times New Roman"/>
          <w:sz w:val="24"/>
          <w:szCs w:val="24"/>
        </w:rPr>
        <w:t xml:space="preserve">ерации, Федерального закона </w:t>
      </w:r>
      <w:r>
        <w:rPr>
          <w:rFonts w:ascii="Times New Roman" w:hAnsi="Times New Roman"/>
          <w:sz w:val="24"/>
          <w:szCs w:val="24"/>
        </w:rPr>
        <w:lastRenderedPageBreak/>
        <w:t>от</w:t>
      </w:r>
      <w:r w:rsidRPr="00A14A7F">
        <w:rPr>
          <w:rFonts w:ascii="Times New Roman" w:hAnsi="Times New Roman"/>
          <w:sz w:val="24"/>
          <w:szCs w:val="24"/>
        </w:rPr>
        <w:t xml:space="preserve">  06 октября 2003 года № 131-ФЗ </w:t>
      </w:r>
      <w:r>
        <w:rPr>
          <w:rFonts w:ascii="Times New Roman" w:hAnsi="Times New Roman"/>
          <w:sz w:val="24"/>
          <w:szCs w:val="24"/>
        </w:rPr>
        <w:t xml:space="preserve"> </w:t>
      </w:r>
      <w:r w:rsidRPr="00A14A7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A14A7F">
        <w:rPr>
          <w:rFonts w:ascii="Times New Roman" w:hAnsi="Times New Roman"/>
          <w:sz w:val="24"/>
          <w:szCs w:val="24"/>
        </w:rPr>
        <w:t>.</w:t>
      </w:r>
      <w:r w:rsidR="007176EA">
        <w:rPr>
          <w:rFonts w:ascii="Times New Roman" w:hAnsi="Times New Roman"/>
          <w:sz w:val="24"/>
          <w:szCs w:val="24"/>
        </w:rPr>
        <w:t>»;</w:t>
      </w:r>
    </w:p>
    <w:p w:rsidR="007176EA" w:rsidRDefault="009C4E47" w:rsidP="007176EA">
      <w:pPr>
        <w:spacing w:after="0" w:line="240" w:lineRule="auto"/>
        <w:ind w:firstLine="709"/>
        <w:jc w:val="both"/>
        <w:rPr>
          <w:rFonts w:ascii="Times New Roman" w:hAnsi="Times New Roman"/>
          <w:sz w:val="24"/>
          <w:szCs w:val="24"/>
        </w:rPr>
      </w:pPr>
      <w:r>
        <w:rPr>
          <w:rFonts w:ascii="Times New Roman" w:hAnsi="Times New Roman"/>
          <w:sz w:val="24"/>
          <w:szCs w:val="24"/>
        </w:rPr>
        <w:t>2</w:t>
      </w:r>
      <w:r w:rsidR="007176EA">
        <w:rPr>
          <w:rFonts w:ascii="Times New Roman" w:hAnsi="Times New Roman"/>
          <w:sz w:val="24"/>
          <w:szCs w:val="24"/>
        </w:rPr>
        <w:t xml:space="preserve">) </w:t>
      </w:r>
      <w:r>
        <w:rPr>
          <w:rFonts w:ascii="Times New Roman" w:hAnsi="Times New Roman"/>
          <w:sz w:val="24"/>
          <w:szCs w:val="24"/>
        </w:rPr>
        <w:t>в</w:t>
      </w:r>
      <w:r w:rsidR="007176EA">
        <w:rPr>
          <w:rFonts w:ascii="Times New Roman" w:hAnsi="Times New Roman"/>
          <w:sz w:val="24"/>
          <w:szCs w:val="24"/>
        </w:rPr>
        <w:t xml:space="preserve"> </w:t>
      </w:r>
      <w:r>
        <w:rPr>
          <w:rFonts w:ascii="Times New Roman" w:hAnsi="Times New Roman"/>
          <w:sz w:val="24"/>
          <w:szCs w:val="24"/>
        </w:rPr>
        <w:t>раздел</w:t>
      </w:r>
      <w:r w:rsidR="00B64F8C">
        <w:rPr>
          <w:rFonts w:ascii="Times New Roman" w:hAnsi="Times New Roman"/>
          <w:sz w:val="24"/>
          <w:szCs w:val="24"/>
        </w:rPr>
        <w:t>е</w:t>
      </w:r>
      <w:r w:rsidR="007176EA">
        <w:rPr>
          <w:rFonts w:ascii="Times New Roman" w:hAnsi="Times New Roman"/>
          <w:sz w:val="24"/>
          <w:szCs w:val="24"/>
        </w:rPr>
        <w:t xml:space="preserve"> IV «</w:t>
      </w:r>
      <w:r w:rsidR="007176EA" w:rsidRPr="007176EA">
        <w:rPr>
          <w:rFonts w:ascii="Times New Roman" w:hAnsi="Times New Roman"/>
          <w:sz w:val="24"/>
          <w:szCs w:val="24"/>
        </w:rPr>
        <w:t>Контрольные м</w:t>
      </w:r>
      <w:r w:rsidR="007176EA">
        <w:rPr>
          <w:rFonts w:ascii="Times New Roman" w:hAnsi="Times New Roman"/>
          <w:sz w:val="24"/>
          <w:szCs w:val="24"/>
        </w:rPr>
        <w:t xml:space="preserve">ероприятия, проводимые в рамках </w:t>
      </w:r>
      <w:r w:rsidR="007176EA" w:rsidRPr="007176EA">
        <w:rPr>
          <w:rFonts w:ascii="Times New Roman" w:hAnsi="Times New Roman"/>
          <w:sz w:val="24"/>
          <w:szCs w:val="24"/>
        </w:rPr>
        <w:t>муниципального контроля</w:t>
      </w:r>
      <w:r w:rsidR="007176EA">
        <w:rPr>
          <w:rFonts w:ascii="Times New Roman" w:hAnsi="Times New Roman"/>
          <w:sz w:val="24"/>
          <w:szCs w:val="24"/>
        </w:rPr>
        <w:t>»:</w:t>
      </w:r>
    </w:p>
    <w:p w:rsidR="00C436EC" w:rsidRDefault="009C4E47" w:rsidP="00C436EC">
      <w:pPr>
        <w:spacing w:after="0" w:line="240" w:lineRule="auto"/>
        <w:ind w:firstLine="709"/>
        <w:jc w:val="both"/>
        <w:rPr>
          <w:rFonts w:ascii="Times New Roman" w:eastAsiaTheme="minorHAnsi" w:hAnsi="Times New Roman"/>
          <w:sz w:val="24"/>
          <w:szCs w:val="24"/>
          <w:lang w:eastAsia="ru-RU"/>
        </w:rPr>
      </w:pPr>
      <w:r>
        <w:rPr>
          <w:rFonts w:ascii="Times New Roman" w:hAnsi="Times New Roman"/>
          <w:sz w:val="24"/>
          <w:szCs w:val="24"/>
        </w:rPr>
        <w:t>2.1</w:t>
      </w:r>
      <w:r w:rsidR="00C436EC">
        <w:rPr>
          <w:rFonts w:ascii="Times New Roman" w:hAnsi="Times New Roman"/>
          <w:sz w:val="24"/>
          <w:szCs w:val="24"/>
        </w:rPr>
        <w:t xml:space="preserve">) пункт 19 </w:t>
      </w:r>
      <w:r w:rsidR="00C436EC">
        <w:rPr>
          <w:rFonts w:ascii="Times New Roman" w:eastAsiaTheme="minorHAnsi" w:hAnsi="Times New Roman"/>
          <w:sz w:val="24"/>
          <w:szCs w:val="24"/>
          <w:lang w:eastAsia="ru-RU"/>
        </w:rPr>
        <w:t>изложить в следующей редакции:</w:t>
      </w:r>
    </w:p>
    <w:p w:rsidR="00C436EC" w:rsidRDefault="00C436EC" w:rsidP="00C436EC">
      <w:pPr>
        <w:autoSpaceDE w:val="0"/>
        <w:autoSpaceDN w:val="0"/>
        <w:adjustRightInd w:val="0"/>
        <w:spacing w:after="0" w:line="240" w:lineRule="auto"/>
        <w:ind w:firstLine="708"/>
        <w:jc w:val="both"/>
        <w:rPr>
          <w:rFonts w:ascii="Times New Roman" w:eastAsiaTheme="minorHAnsi" w:hAnsi="Times New Roman"/>
          <w:sz w:val="24"/>
          <w:szCs w:val="24"/>
          <w:lang w:eastAsia="ru-RU"/>
        </w:rPr>
      </w:pPr>
      <w:r>
        <w:rPr>
          <w:rFonts w:ascii="Times New Roman" w:hAnsi="Times New Roman"/>
          <w:sz w:val="24"/>
          <w:szCs w:val="24"/>
        </w:rPr>
        <w:t xml:space="preserve">«19. </w:t>
      </w:r>
      <w:r>
        <w:rPr>
          <w:rFonts w:ascii="Times New Roman" w:eastAsiaTheme="minorHAnsi" w:hAnsi="Times New Roman"/>
          <w:sz w:val="24"/>
          <w:szCs w:val="24"/>
          <w:lang w:eastAsia="ru-RU"/>
        </w:rPr>
        <w:t xml:space="preserve">Профилактический визит проводится только с согласия контролируемого лица либо по его инициативе. </w:t>
      </w:r>
      <w:r w:rsidRPr="00C436EC">
        <w:rPr>
          <w:rFonts w:ascii="Times New Roman" w:eastAsiaTheme="minorHAnsi" w:hAnsi="Times New Roman"/>
          <w:sz w:val="24"/>
          <w:szCs w:val="24"/>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w:t>
      </w:r>
      <w:r>
        <w:rPr>
          <w:rFonts w:ascii="Times New Roman" w:eastAsiaTheme="minorHAnsi" w:hAnsi="Times New Roman"/>
          <w:sz w:val="24"/>
          <w:szCs w:val="24"/>
          <w:lang w:eastAsia="ru-RU"/>
        </w:rPr>
        <w:t xml:space="preserve">.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8" w:history="1">
        <w:r>
          <w:rPr>
            <w:rFonts w:ascii="Times New Roman" w:eastAsiaTheme="minorHAnsi" w:hAnsi="Times New Roman"/>
            <w:color w:val="0000FF"/>
            <w:sz w:val="24"/>
            <w:szCs w:val="24"/>
            <w:lang w:eastAsia="ru-RU"/>
          </w:rPr>
          <w:t>системы</w:t>
        </w:r>
      </w:hyperlink>
      <w:r>
        <w:rPr>
          <w:rFonts w:ascii="Times New Roman" w:eastAsiaTheme="minorHAnsi" w:hAnsi="Times New Roman"/>
          <w:sz w:val="24"/>
          <w:szCs w:val="24"/>
          <w:lang w:eastAsia="ru-RU"/>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w:t>
      </w:r>
    </w:p>
    <w:p w:rsidR="00C436EC" w:rsidRDefault="00C436EC" w:rsidP="00C436EC">
      <w:pPr>
        <w:autoSpaceDE w:val="0"/>
        <w:autoSpaceDN w:val="0"/>
        <w:adjustRightInd w:val="0"/>
        <w:spacing w:after="0" w:line="240" w:lineRule="auto"/>
        <w:ind w:firstLine="708"/>
        <w:jc w:val="both"/>
        <w:rPr>
          <w:rFonts w:ascii="Times New Roman" w:eastAsiaTheme="minorHAnsi" w:hAnsi="Times New Roman"/>
          <w:sz w:val="24"/>
          <w:szCs w:val="24"/>
          <w:lang w:eastAsia="ru-RU"/>
        </w:rPr>
      </w:pPr>
      <w:r w:rsidRPr="00C436EC">
        <w:rPr>
          <w:rFonts w:ascii="Times New Roman" w:eastAsiaTheme="minorHAnsi" w:hAnsi="Times New Roman"/>
          <w:sz w:val="24"/>
          <w:szCs w:val="24"/>
          <w:lang w:eastAsia="ru-RU"/>
        </w:rPr>
        <w:t>Орган муниципального контроля принимает решение об отказе в проведении профилактического визита по заявлению контролируемого лица по основаниям, установленным частью 12</w:t>
      </w:r>
      <w:r>
        <w:rPr>
          <w:rFonts w:ascii="Times New Roman" w:eastAsiaTheme="minorHAnsi" w:hAnsi="Times New Roman"/>
          <w:sz w:val="24"/>
          <w:szCs w:val="24"/>
          <w:lang w:eastAsia="ru-RU"/>
        </w:rPr>
        <w:t xml:space="preserve"> статьи 52 </w:t>
      </w:r>
      <w:r w:rsidRPr="00C436EC">
        <w:rPr>
          <w:rFonts w:ascii="Times New Roman" w:eastAsiaTheme="minorHAnsi" w:hAnsi="Times New Roman"/>
          <w:sz w:val="24"/>
          <w:szCs w:val="24"/>
          <w:lang w:eastAsia="ru-RU"/>
        </w:rPr>
        <w:t>Закона № 248-ФЗ.</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bookmarkStart w:id="0" w:name="_GoBack"/>
      <w:bookmarkEnd w:id="0"/>
      <w:r>
        <w:rPr>
          <w:rFonts w:ascii="Times New Roman" w:eastAsiaTheme="minorHAnsi" w:hAnsi="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 конференц-связи. </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По продолжительности профилактический визит не должен превышать 1 рабочего дня.</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Профилактический визит проводится Инспектором по месту осуществления деятельности контролируемого лица.</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9" w:history="1">
        <w:r>
          <w:rPr>
            <w:rFonts w:ascii="Times New Roman" w:eastAsiaTheme="minorHAnsi" w:hAnsi="Times New Roman"/>
            <w:color w:val="0000FF"/>
            <w:sz w:val="24"/>
            <w:szCs w:val="24"/>
            <w:lang w:eastAsia="ru-RU"/>
          </w:rPr>
          <w:t>статьей 50</w:t>
        </w:r>
      </w:hyperlink>
      <w:r>
        <w:rPr>
          <w:rFonts w:ascii="Times New Roman" w:eastAsiaTheme="minorHAnsi" w:hAnsi="Times New Roman"/>
          <w:sz w:val="24"/>
          <w:szCs w:val="24"/>
          <w:lang w:eastAsia="ru-RU"/>
        </w:rPr>
        <w:t xml:space="preserve"> Закона № 248-ФЗ.</w:t>
      </w:r>
    </w:p>
    <w:p w:rsid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436EC" w:rsidRPr="00C436EC" w:rsidRDefault="00C436EC" w:rsidP="00C436EC">
      <w:pPr>
        <w:autoSpaceDE w:val="0"/>
        <w:autoSpaceDN w:val="0"/>
        <w:adjustRightInd w:val="0"/>
        <w:spacing w:after="0" w:line="240" w:lineRule="auto"/>
        <w:ind w:firstLine="540"/>
        <w:jc w:val="both"/>
        <w:rPr>
          <w:rFonts w:ascii="Times New Roman" w:eastAsiaTheme="minorHAnsi" w:hAnsi="Times New Roman"/>
          <w:sz w:val="24"/>
          <w:szCs w:val="24"/>
          <w:lang w:eastAsia="ru-RU"/>
        </w:rPr>
      </w:pPr>
      <w:r>
        <w:rPr>
          <w:rFonts w:ascii="Times New Roman" w:eastAsiaTheme="minorHAnsi" w:hAnsi="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rsidR="00235428" w:rsidRDefault="00A14A7F">
      <w:pPr>
        <w:numPr>
          <w:ilvl w:val="0"/>
          <w:numId w:val="2"/>
        </w:numPr>
        <w:spacing w:after="0" w:line="240" w:lineRule="auto"/>
        <w:ind w:firstLine="851"/>
        <w:jc w:val="both"/>
        <w:rPr>
          <w:rFonts w:ascii="Times New Roman" w:hAnsi="Times New Roman"/>
          <w:snapToGrid w:val="0"/>
          <w:color w:val="000000"/>
          <w:sz w:val="24"/>
          <w:szCs w:val="24"/>
        </w:rPr>
      </w:pPr>
      <w:r>
        <w:rPr>
          <w:rFonts w:ascii="Times New Roman" w:hAnsi="Times New Roman"/>
          <w:snapToGrid w:val="0"/>
          <w:color w:val="000000"/>
          <w:sz w:val="24"/>
          <w:szCs w:val="24"/>
        </w:rPr>
        <w:t>Опубликовать настоящее решение в газете «Белоярские вести. Официальный выпуск».</w:t>
      </w:r>
    </w:p>
    <w:p w:rsidR="00A14A7F" w:rsidRPr="00A14A7F" w:rsidRDefault="00A14A7F" w:rsidP="00A14A7F">
      <w:pPr>
        <w:spacing w:after="0" w:line="240" w:lineRule="auto"/>
        <w:ind w:firstLineChars="400" w:firstLine="960"/>
        <w:jc w:val="both"/>
        <w:rPr>
          <w:rFonts w:ascii="Times New Roman" w:hAnsi="Times New Roman"/>
          <w:sz w:val="24"/>
          <w:szCs w:val="24"/>
        </w:rPr>
      </w:pPr>
      <w:r>
        <w:rPr>
          <w:rFonts w:ascii="Times New Roman" w:hAnsi="Times New Roman"/>
          <w:snapToGrid w:val="0"/>
          <w:color w:val="000000"/>
          <w:sz w:val="24"/>
          <w:szCs w:val="24"/>
        </w:rPr>
        <w:t xml:space="preserve">3. </w:t>
      </w:r>
      <w:r w:rsidRPr="00A14A7F">
        <w:rPr>
          <w:rFonts w:ascii="Times New Roman" w:hAnsi="Times New Roman"/>
          <w:sz w:val="24"/>
          <w:szCs w:val="24"/>
        </w:rPr>
        <w:t>Настоящее решение вступает в силу после его официального опубликования.</w:t>
      </w:r>
    </w:p>
    <w:p w:rsidR="00235428" w:rsidRDefault="00235428">
      <w:pPr>
        <w:spacing w:after="0" w:line="240" w:lineRule="auto"/>
        <w:rPr>
          <w:rFonts w:ascii="Times New Roman" w:hAnsi="Times New Roman"/>
          <w:sz w:val="24"/>
          <w:szCs w:val="24"/>
        </w:rPr>
      </w:pPr>
    </w:p>
    <w:p w:rsidR="00014C45" w:rsidRDefault="00014C45">
      <w:pPr>
        <w:spacing w:after="0" w:line="240" w:lineRule="auto"/>
        <w:rPr>
          <w:rFonts w:ascii="Times New Roman" w:hAnsi="Times New Roman"/>
          <w:sz w:val="24"/>
          <w:szCs w:val="24"/>
        </w:rPr>
      </w:pPr>
    </w:p>
    <w:p w:rsidR="00235428" w:rsidRDefault="00A14A7F">
      <w:pPr>
        <w:spacing w:after="0" w:line="240" w:lineRule="auto"/>
        <w:rPr>
          <w:rFonts w:ascii="Times New Roman" w:hAnsi="Times New Roman"/>
          <w:sz w:val="24"/>
          <w:szCs w:val="24"/>
        </w:rPr>
      </w:pPr>
      <w:r>
        <w:rPr>
          <w:rFonts w:ascii="Times New Roman" w:hAnsi="Times New Roman"/>
          <w:sz w:val="24"/>
          <w:szCs w:val="24"/>
        </w:rPr>
        <w:t>Председатель Думы Белоярского района                                                                     А.Г. Берестов</w:t>
      </w:r>
    </w:p>
    <w:p w:rsidR="00235428" w:rsidRDefault="00235428">
      <w:pPr>
        <w:spacing w:after="0" w:line="240" w:lineRule="auto"/>
        <w:rPr>
          <w:rFonts w:ascii="Times New Roman" w:hAnsi="Times New Roman"/>
          <w:sz w:val="24"/>
          <w:szCs w:val="24"/>
        </w:rPr>
      </w:pPr>
    </w:p>
    <w:p w:rsidR="00235428" w:rsidRDefault="00A14A7F">
      <w:pPr>
        <w:spacing w:after="0" w:line="240" w:lineRule="auto"/>
        <w:rPr>
          <w:rFonts w:ascii="Times New Roman" w:hAnsi="Times New Roman"/>
          <w:b/>
          <w:sz w:val="24"/>
          <w:szCs w:val="24"/>
        </w:rPr>
      </w:pPr>
      <w:r>
        <w:rPr>
          <w:rFonts w:ascii="Times New Roman" w:hAnsi="Times New Roman"/>
          <w:sz w:val="24"/>
          <w:szCs w:val="24"/>
        </w:rPr>
        <w:t>Глава Белоярского района                                                                                              С.П. Маненков</w:t>
      </w:r>
      <w:r>
        <w:rPr>
          <w:rFonts w:ascii="Times New Roman" w:hAnsi="Times New Roman"/>
          <w:sz w:val="24"/>
          <w:szCs w:val="24"/>
        </w:rPr>
        <w:tab/>
        <w:t xml:space="preserve">                                                               </w:t>
      </w:r>
    </w:p>
    <w:sectPr w:rsidR="00235428" w:rsidSect="00A14A7F">
      <w:headerReference w:type="default" r:id="rId10"/>
      <w:pgSz w:w="11906" w:h="16838"/>
      <w:pgMar w:top="851" w:right="851" w:bottom="851" w:left="1134"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428" w:rsidRDefault="00A14A7F">
      <w:pPr>
        <w:spacing w:line="240" w:lineRule="auto"/>
      </w:pPr>
      <w:r>
        <w:separator/>
      </w:r>
    </w:p>
  </w:endnote>
  <w:endnote w:type="continuationSeparator" w:id="0">
    <w:p w:rsidR="00235428" w:rsidRDefault="00A14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428" w:rsidRDefault="00A14A7F">
      <w:pPr>
        <w:spacing w:after="0"/>
      </w:pPr>
      <w:r>
        <w:separator/>
      </w:r>
    </w:p>
  </w:footnote>
  <w:footnote w:type="continuationSeparator" w:id="0">
    <w:p w:rsidR="00235428" w:rsidRDefault="00A14A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428" w:rsidRDefault="00A14A7F">
    <w:pPr>
      <w:pStyle w:val="a5"/>
      <w:jc w:val="center"/>
    </w:pPr>
    <w:r>
      <w:fldChar w:fldCharType="begin"/>
    </w:r>
    <w:r>
      <w:instrText>PAGE   \* MERGEFORMAT</w:instrText>
    </w:r>
    <w:r>
      <w:fldChar w:fldCharType="separate"/>
    </w:r>
    <w:r w:rsidR="00B64F8C" w:rsidRPr="00B64F8C">
      <w:rPr>
        <w:noProof/>
        <w:lang w:val="ru-RU"/>
      </w:rPr>
      <w:t>2</w:t>
    </w:r>
    <w:r>
      <w:fldChar w:fldCharType="end"/>
    </w:r>
  </w:p>
  <w:p w:rsidR="00235428" w:rsidRDefault="002354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BFB9AE"/>
    <w:multiLevelType w:val="singleLevel"/>
    <w:tmpl w:val="C0BFB9AE"/>
    <w:lvl w:ilvl="0">
      <w:start w:val="1"/>
      <w:numFmt w:val="decimal"/>
      <w:suff w:val="space"/>
      <w:lvlText w:val="%1."/>
      <w:lvlJc w:val="left"/>
      <w:pPr>
        <w:ind w:left="29"/>
      </w:pPr>
    </w:lvl>
  </w:abstractNum>
  <w:abstractNum w:abstractNumId="1">
    <w:nsid w:val="381414D0"/>
    <w:multiLevelType w:val="multilevel"/>
    <w:tmpl w:val="381414D0"/>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C45"/>
    <w:rsid w:val="000B0E1F"/>
    <w:rsid w:val="000C2E8F"/>
    <w:rsid w:val="000C3B38"/>
    <w:rsid w:val="00110564"/>
    <w:rsid w:val="0011130F"/>
    <w:rsid w:val="00133DC6"/>
    <w:rsid w:val="00172A27"/>
    <w:rsid w:val="001A2ABD"/>
    <w:rsid w:val="00203B9D"/>
    <w:rsid w:val="00235428"/>
    <w:rsid w:val="0026090E"/>
    <w:rsid w:val="00272D69"/>
    <w:rsid w:val="002E1849"/>
    <w:rsid w:val="002F5B23"/>
    <w:rsid w:val="00322D6F"/>
    <w:rsid w:val="003244BB"/>
    <w:rsid w:val="00397D9A"/>
    <w:rsid w:val="0040350A"/>
    <w:rsid w:val="004100FF"/>
    <w:rsid w:val="00410416"/>
    <w:rsid w:val="00442811"/>
    <w:rsid w:val="00463C36"/>
    <w:rsid w:val="004C2AE4"/>
    <w:rsid w:val="004F5E1F"/>
    <w:rsid w:val="00522881"/>
    <w:rsid w:val="00575D19"/>
    <w:rsid w:val="006031ED"/>
    <w:rsid w:val="00676879"/>
    <w:rsid w:val="0069513A"/>
    <w:rsid w:val="006C1821"/>
    <w:rsid w:val="007176EA"/>
    <w:rsid w:val="007A2608"/>
    <w:rsid w:val="008313D1"/>
    <w:rsid w:val="0083325D"/>
    <w:rsid w:val="0089360F"/>
    <w:rsid w:val="008C7C30"/>
    <w:rsid w:val="008D6ABD"/>
    <w:rsid w:val="00943087"/>
    <w:rsid w:val="009535D7"/>
    <w:rsid w:val="009C4E47"/>
    <w:rsid w:val="00A14A7F"/>
    <w:rsid w:val="00A14F8A"/>
    <w:rsid w:val="00A33D9B"/>
    <w:rsid w:val="00A8238A"/>
    <w:rsid w:val="00AE3453"/>
    <w:rsid w:val="00B015E2"/>
    <w:rsid w:val="00B03CB2"/>
    <w:rsid w:val="00B64F8C"/>
    <w:rsid w:val="00B72E88"/>
    <w:rsid w:val="00B8633E"/>
    <w:rsid w:val="00BC0C17"/>
    <w:rsid w:val="00BE7342"/>
    <w:rsid w:val="00C436EC"/>
    <w:rsid w:val="00C7346A"/>
    <w:rsid w:val="00C83B5E"/>
    <w:rsid w:val="00CA525B"/>
    <w:rsid w:val="00CC2B06"/>
    <w:rsid w:val="00CF0386"/>
    <w:rsid w:val="00CF12FB"/>
    <w:rsid w:val="00D12A22"/>
    <w:rsid w:val="00D220D9"/>
    <w:rsid w:val="00D422F7"/>
    <w:rsid w:val="00D46B1F"/>
    <w:rsid w:val="00D5409D"/>
    <w:rsid w:val="00D5721E"/>
    <w:rsid w:val="00D83046"/>
    <w:rsid w:val="00DA55F3"/>
    <w:rsid w:val="00E80BE1"/>
    <w:rsid w:val="00E859AA"/>
    <w:rsid w:val="00EE79AF"/>
    <w:rsid w:val="00F52EC5"/>
    <w:rsid w:val="00FA20E2"/>
    <w:rsid w:val="00FA7E75"/>
    <w:rsid w:val="10BB1435"/>
    <w:rsid w:val="334C1820"/>
    <w:rsid w:val="44F929B5"/>
    <w:rsid w:val="4553653A"/>
    <w:rsid w:val="715E0C16"/>
    <w:rsid w:val="754A2F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2E119-2466-4929-8A64-A987FB78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6EC"/>
    <w:pPr>
      <w:spacing w:after="160" w:line="259"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qFormat/>
    <w:pPr>
      <w:spacing w:after="0" w:line="240" w:lineRule="auto"/>
      <w:jc w:val="center"/>
    </w:pPr>
    <w:rPr>
      <w:rFonts w:ascii="Times New Roman" w:eastAsia="Times New Roman" w:hAnsi="Times New Roman"/>
      <w:sz w:val="24"/>
      <w:szCs w:val="20"/>
      <w:lang w:eastAsia="ru-RU"/>
    </w:rPr>
  </w:style>
  <w:style w:type="paragraph" w:styleId="a5">
    <w:name w:val="header"/>
    <w:basedOn w:val="a"/>
    <w:link w:val="a6"/>
    <w:uiPriority w:val="99"/>
    <w:unhideWhenUsed/>
    <w:qFormat/>
    <w:pPr>
      <w:tabs>
        <w:tab w:val="center" w:pos="4677"/>
        <w:tab w:val="right" w:pos="9355"/>
      </w:tabs>
    </w:pPr>
    <w:rPr>
      <w:lang w:val="zh-CN"/>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character" w:customStyle="1" w:styleId="a6">
    <w:name w:val="Верхний колонтитул Знак"/>
    <w:basedOn w:val="a0"/>
    <w:link w:val="a5"/>
    <w:uiPriority w:val="99"/>
    <w:qFormat/>
    <w:rPr>
      <w:rFonts w:ascii="Calibri" w:eastAsia="Calibri" w:hAnsi="Calibri" w:cs="Times New Roman"/>
      <w:lang w:val="zh-CN"/>
    </w:rPr>
  </w:style>
  <w:style w:type="character" w:customStyle="1" w:styleId="30">
    <w:name w:val="Основной текст с отступом 3 Знак"/>
    <w:basedOn w:val="a0"/>
    <w:link w:val="3"/>
    <w:qFormat/>
    <w:rPr>
      <w:rFonts w:ascii="Times New Roman" w:eastAsia="Times New Roman" w:hAnsi="Times New Roman" w:cs="Times New Roman"/>
      <w:sz w:val="24"/>
      <w:szCs w:val="20"/>
      <w:lang w:eastAsia="ru-RU"/>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paragraph" w:styleId="a7">
    <w:name w:val="List Paragraph"/>
    <w:basedOn w:val="a"/>
    <w:uiPriority w:val="99"/>
    <w:qFormat/>
    <w:pPr>
      <w:ind w:left="720"/>
      <w:contextualSpacing/>
    </w:pPr>
  </w:style>
  <w:style w:type="paragraph" w:styleId="a8">
    <w:name w:val="No Spacing"/>
    <w:uiPriority w:val="1"/>
    <w:qFormat/>
    <w:rPr>
      <w:rFonts w:ascii="Calibri" w:eastAsia="Calibri" w:hAnsi="Calibri" w:cs="Times New Roman"/>
      <w:sz w:val="22"/>
      <w:szCs w:val="22"/>
      <w:lang w:eastAsia="en-US"/>
    </w:rPr>
  </w:style>
  <w:style w:type="character" w:customStyle="1" w:styleId="a4">
    <w:name w:val="Текст выноски Знак"/>
    <w:basedOn w:val="a0"/>
    <w:link w:val="a3"/>
    <w:uiPriority w:val="99"/>
    <w:semiHidden/>
    <w:rPr>
      <w:rFonts w:ascii="Segoe UI" w:eastAsia="Calibri" w:hAnsi="Segoe UI" w:cs="Segoe UI"/>
      <w:sz w:val="18"/>
      <w:szCs w:val="18"/>
    </w:rPr>
  </w:style>
  <w:style w:type="paragraph" w:customStyle="1" w:styleId="1">
    <w:name w:val="Рег. Основной нумерованный 1. текст"/>
    <w:basedOn w:val="ConsPlusNormal"/>
    <w:qFormat/>
    <w:pPr>
      <w:widowControl/>
      <w:numPr>
        <w:numId w:val="1"/>
      </w:numPr>
      <w:tabs>
        <w:tab w:val="left" w:pos="284"/>
      </w:tabs>
      <w:adjustRightInd w:val="0"/>
      <w:spacing w:before="240" w:after="240" w:line="276" w:lineRule="auto"/>
      <w:ind w:left="0" w:firstLine="0"/>
      <w:jc w:val="center"/>
    </w:pPr>
    <w:rPr>
      <w:rFonts w:ascii="Times New Roman" w:eastAsia="Calibri" w:hAnsi="Times New Roman" w:cs="Times New Roman"/>
      <w:sz w:val="24"/>
      <w:szCs w:val="24"/>
      <w:lang w:eastAsia="en-US"/>
    </w:rPr>
  </w:style>
  <w:style w:type="paragraph" w:styleId="a9">
    <w:name w:val="footer"/>
    <w:basedOn w:val="a"/>
    <w:link w:val="aa"/>
    <w:uiPriority w:val="99"/>
    <w:unhideWhenUsed/>
    <w:rsid w:val="00A14A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A7F"/>
    <w:rPr>
      <w:rFonts w:ascii="Calibri" w:eastAsia="Calibri" w:hAnsi="Calibri" w:cs="Times New Roman"/>
      <w:sz w:val="22"/>
      <w:szCs w:val="22"/>
      <w:lang w:eastAsia="en-US"/>
    </w:rPr>
  </w:style>
  <w:style w:type="character" w:styleId="ab">
    <w:name w:val="Hyperlink"/>
    <w:basedOn w:val="a0"/>
    <w:uiPriority w:val="99"/>
    <w:unhideWhenUsed/>
    <w:rsid w:val="00014C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187&amp;dst=10017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2844&amp;dst=100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 Сергей Семёнович</dc:creator>
  <cp:lastModifiedBy>Петрова Анастасия Михайловна</cp:lastModifiedBy>
  <cp:revision>6</cp:revision>
  <cp:lastPrinted>2024-09-09T05:48:00Z</cp:lastPrinted>
  <dcterms:created xsi:type="dcterms:W3CDTF">2024-07-17T06:25:00Z</dcterms:created>
  <dcterms:modified xsi:type="dcterms:W3CDTF">2024-09-10T11:06:00Z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A99029102F314795B8F0C43BE0A7657B</vt:lpwstr>
  </property>
</Properties>
</file>