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/>
  <w:body>
    <w:p w:rsidR="00520C31" w:rsidRDefault="00172284" w:rsidP="00226168">
      <w:pPr>
        <w:shd w:val="clear" w:color="auto" w:fill="FDE9D9"/>
        <w:spacing w:before="518" w:line="274" w:lineRule="exact"/>
        <w:ind w:left="19" w:right="461"/>
        <w:jc w:val="center"/>
        <w:rPr>
          <w:rFonts w:ascii="Franklin Gothic Medium" w:hAnsi="Franklin Gothic Medium"/>
          <w:b/>
          <w:bCs/>
          <w:color w:val="0070C0"/>
          <w:spacing w:val="-1"/>
        </w:rPr>
      </w:pPr>
      <w:bookmarkStart w:id="0" w:name="_GoBack"/>
      <w:bookmarkEnd w:id="0"/>
      <w:r>
        <w:rPr>
          <w:rFonts w:ascii="Franklin Gothic Medium" w:hAnsi="Franklin Gothic Medium"/>
          <w:b/>
          <w:bCs/>
          <w:noProof/>
          <w:color w:val="0070C0"/>
          <w:spacing w:val="-1"/>
          <w:lang w:eastAsia="ru-RU"/>
        </w:rPr>
        <mc:AlternateContent>
          <mc:Choice Requires="wps">
            <w:drawing>
              <wp:inline distT="0" distB="0" distL="0" distR="0">
                <wp:extent cx="4791075" cy="276225"/>
                <wp:effectExtent l="9525" t="476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2284" w:rsidRDefault="00172284" w:rsidP="00172284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ЭНТЕРОВИРУСНАЯ ИНФЕКЦИЯ. СЕРОЗНЫЙ МЕНИНГИТ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172284" w:rsidRDefault="00172284" w:rsidP="00172284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ЭНТЕРОВИРУСНАЯ ИНФЕКЦИЯ. СЕРОЗНЫЙ МЕНИНГИТ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5834" w:rsidRPr="00226168" w:rsidRDefault="00B1679D" w:rsidP="00226168">
      <w:pPr>
        <w:shd w:val="clear" w:color="auto" w:fill="FDE9D9"/>
        <w:spacing w:before="518" w:line="274" w:lineRule="exact"/>
        <w:ind w:left="19" w:right="461"/>
        <w:jc w:val="center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z w:val="22"/>
          <w:szCs w:val="22"/>
        </w:rPr>
        <w:t xml:space="preserve">Энтеровирусная инфекция (серозный менингит)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- вирусное инфекционное 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>заболевание, характеризующееся лихорадкой, сильными головными болями, рвотой.</w:t>
      </w:r>
    </w:p>
    <w:p w:rsidR="00005834" w:rsidRPr="00226168" w:rsidRDefault="00B1679D" w:rsidP="00226168">
      <w:pPr>
        <w:shd w:val="clear" w:color="auto" w:fill="FDE9D9"/>
        <w:spacing w:before="278"/>
        <w:ind w:left="2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Возбудитель и пути передачи инфекции.</w:t>
      </w:r>
    </w:p>
    <w:p w:rsidR="00005834" w:rsidRPr="00226168" w:rsidRDefault="00B1679D" w:rsidP="00226168">
      <w:pPr>
        <w:shd w:val="clear" w:color="auto" w:fill="FDE9D9"/>
        <w:spacing w:before="264" w:line="274" w:lineRule="exact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Вызывается серозный менингит энтеровирусами (кишечными). Вирус устойчив во</w:t>
      </w:r>
      <w:r w:rsidR="00576D3E" w:rsidRPr="00226168">
        <w:rPr>
          <w:rFonts w:ascii="Franklin Gothic Medium" w:hAnsi="Franklin Gothic Medium"/>
          <w:color w:val="17365D"/>
          <w:sz w:val="22"/>
          <w:szCs w:val="22"/>
        </w:rPr>
        <w:t xml:space="preserve"> </w:t>
      </w:r>
      <w:r w:rsidRPr="00226168">
        <w:rPr>
          <w:rFonts w:ascii="Franklin Gothic Medium" w:hAnsi="Franklin Gothic Medium"/>
          <w:color w:val="17365D"/>
          <w:spacing w:val="-4"/>
          <w:sz w:val="22"/>
          <w:szCs w:val="22"/>
        </w:rPr>
        <w:t>внешней среде.</w:t>
      </w:r>
    </w:p>
    <w:p w:rsidR="00005834" w:rsidRPr="00226168" w:rsidRDefault="00B1679D" w:rsidP="00226168">
      <w:pPr>
        <w:shd w:val="clear" w:color="auto" w:fill="FDE9D9"/>
        <w:spacing w:line="274" w:lineRule="exact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Источником инфекции является больной человек и «здоровый» вирусоноситель.</w:t>
      </w:r>
    </w:p>
    <w:p w:rsidR="00005834" w:rsidRPr="00226168" w:rsidRDefault="00B1679D" w:rsidP="00226168">
      <w:pPr>
        <w:shd w:val="clear" w:color="auto" w:fill="FDE9D9"/>
        <w:spacing w:before="283" w:line="274" w:lineRule="exact"/>
        <w:ind w:left="10" w:right="46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2"/>
          <w:sz w:val="22"/>
          <w:szCs w:val="22"/>
        </w:rPr>
        <w:t xml:space="preserve">Вирус передается через воду, овощи, фрукты, пищевые продукты, грязные руки. Заражение чаще происходит при купании в водоемах и плавательных бассейнах, </w:t>
      </w:r>
      <w:r w:rsidRPr="00226168">
        <w:rPr>
          <w:rFonts w:ascii="Franklin Gothic Medium" w:hAnsi="Franklin Gothic Medium"/>
          <w:b/>
          <w:bCs/>
          <w:color w:val="17365D"/>
          <w:sz w:val="22"/>
          <w:szCs w:val="22"/>
        </w:rPr>
        <w:t xml:space="preserve">употреблении некипяченой недоброкачественной воды. В ряде случаев может </w:t>
      </w: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передаваться и воздушно-капельным путем при большом скоплении людей.</w:t>
      </w:r>
    </w:p>
    <w:p w:rsidR="00005834" w:rsidRPr="00226168" w:rsidRDefault="00B1679D" w:rsidP="00226168">
      <w:pPr>
        <w:shd w:val="clear" w:color="auto" w:fill="FDE9D9"/>
        <w:spacing w:before="274" w:line="274" w:lineRule="exact"/>
        <w:ind w:left="14" w:right="46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Наиболее часто поражаются дети от 3-х до 6 лет, у детей школьного возраста 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восприимчивость к данным вирусам снижается, а взрослые болеют редко. Характерна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летне-осенняя сезонность заболеваемости.</w:t>
      </w:r>
    </w:p>
    <w:p w:rsidR="00005834" w:rsidRPr="00226168" w:rsidRDefault="00B1679D" w:rsidP="00226168">
      <w:pPr>
        <w:shd w:val="clear" w:color="auto" w:fill="FDE9D9"/>
        <w:spacing w:before="288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2"/>
          <w:sz w:val="22"/>
          <w:szCs w:val="22"/>
        </w:rPr>
        <w:t>Клиническая картина.</w:t>
      </w:r>
    </w:p>
    <w:p w:rsidR="00005834" w:rsidRPr="00226168" w:rsidRDefault="00B1679D" w:rsidP="00226168">
      <w:pPr>
        <w:shd w:val="clear" w:color="auto" w:fill="FDE9D9"/>
        <w:spacing w:before="283" w:line="274" w:lineRule="exact"/>
        <w:ind w:left="1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2"/>
          <w:sz w:val="22"/>
          <w:szCs w:val="22"/>
        </w:rPr>
        <w:t xml:space="preserve">Начало болезни, как правило, острое: повышение температуры до 38 - 40 градусов, </w:t>
      </w: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 xml:space="preserve">головная боль, возможны рвота, мышечные боли, понос. Нередко бывают боли в животе, общее беспокойство, иногда бред, судороги. Через </w:t>
      </w:r>
      <w:r w:rsidRPr="00226168">
        <w:rPr>
          <w:rFonts w:ascii="Franklin Gothic Medium" w:hAnsi="Franklin Gothic Medium"/>
          <w:b/>
          <w:bCs/>
          <w:color w:val="17365D"/>
          <w:spacing w:val="48"/>
          <w:sz w:val="22"/>
          <w:szCs w:val="22"/>
        </w:rPr>
        <w:t>3-7</w:t>
      </w: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 xml:space="preserve"> дней температура </w:t>
      </w:r>
      <w:r w:rsidRPr="00226168">
        <w:rPr>
          <w:rFonts w:ascii="Franklin Gothic Medium" w:hAnsi="Franklin Gothic Medium"/>
          <w:b/>
          <w:bCs/>
          <w:color w:val="17365D"/>
          <w:sz w:val="22"/>
          <w:szCs w:val="22"/>
        </w:rPr>
        <w:t>снижается и к 5 - 7 дню симптомы исчезают.</w:t>
      </w:r>
    </w:p>
    <w:p w:rsidR="00005834" w:rsidRPr="00226168" w:rsidRDefault="00B1679D" w:rsidP="00226168">
      <w:pPr>
        <w:shd w:val="clear" w:color="auto" w:fill="FDE9D9"/>
        <w:spacing w:before="278"/>
        <w:ind w:left="19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Что делать если ребенок заболел?</w:t>
      </w:r>
    </w:p>
    <w:p w:rsidR="00005834" w:rsidRPr="00226168" w:rsidRDefault="00B1679D" w:rsidP="00226168">
      <w:pPr>
        <w:shd w:val="clear" w:color="auto" w:fill="FDE9D9"/>
        <w:spacing w:before="230" w:line="278" w:lineRule="exact"/>
        <w:ind w:left="1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Если у ребенка появилась характерная симптоматика, то необходимо срочно обратиться за </w:t>
      </w: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медицинской помощью и при необходимости госпитализировать ребенка.</w:t>
      </w:r>
    </w:p>
    <w:p w:rsidR="00005834" w:rsidRPr="00226168" w:rsidRDefault="00B1679D" w:rsidP="00226168">
      <w:pPr>
        <w:shd w:val="clear" w:color="auto" w:fill="FDE9D9"/>
        <w:spacing w:before="250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Как избежать заболевания?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before="283" w:line="274" w:lineRule="exact"/>
        <w:ind w:left="36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>Для питья использовать только кипяченую качественную воду;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line="274" w:lineRule="exact"/>
        <w:ind w:left="701" w:hanging="34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Овощи, фрукты, ягоды употреблять в пищу только после того, как вы их тщательно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вымоете и обдадите кипятком;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tabs>
          <w:tab w:val="left" w:pos="701"/>
        </w:tabs>
        <w:spacing w:before="5" w:line="274" w:lineRule="exact"/>
        <w:ind w:left="701" w:hanging="34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Строго соблюдать правила личной гигиены. Мыть руки с мылом перед каждым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приемом пищи и после каждого посещения туалета;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line="274" w:lineRule="exact"/>
        <w:ind w:left="36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Проветривать помещения;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before="5" w:line="274" w:lineRule="exact"/>
        <w:ind w:left="709" w:right="461" w:hanging="349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>Правильное полноценное питание, витам</w:t>
      </w:r>
      <w:r w:rsidR="008B0C81"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>инотерапия, закаливание, активный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двигательный режим.</w:t>
      </w:r>
    </w:p>
    <w:p w:rsidR="00005834" w:rsidRPr="00226168" w:rsidRDefault="00B1679D" w:rsidP="00226168">
      <w:pPr>
        <w:shd w:val="clear" w:color="auto" w:fill="FDE9D9"/>
        <w:spacing w:before="288"/>
        <w:ind w:left="5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5"/>
          <w:sz w:val="22"/>
          <w:szCs w:val="22"/>
        </w:rPr>
        <w:t>Прогноз.</w:t>
      </w:r>
    </w:p>
    <w:p w:rsidR="00005834" w:rsidRPr="00226168" w:rsidRDefault="00B1679D" w:rsidP="00226168">
      <w:pPr>
        <w:shd w:val="clear" w:color="auto" w:fill="FDE9D9"/>
        <w:spacing w:before="235" w:line="274" w:lineRule="exact"/>
        <w:ind w:right="46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В большинстве случаев благоприятный. </w:t>
      </w:r>
      <w:r w:rsidR="008B0C81"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 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Стационарное лечение продолжается до 2-3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недель.</w:t>
      </w:r>
    </w:p>
    <w:p w:rsidR="008D21AF" w:rsidRPr="00226168" w:rsidRDefault="00B1679D" w:rsidP="00226168">
      <w:pPr>
        <w:shd w:val="clear" w:color="auto" w:fill="FDE9D9"/>
        <w:spacing w:before="254"/>
        <w:jc w:val="both"/>
        <w:rPr>
          <w:rFonts w:ascii="Franklin Gothic Medium" w:hAnsi="Franklin Gothic Medium"/>
          <w:b/>
          <w:bCs/>
          <w:color w:val="17365D"/>
          <w:spacing w:val="-3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3"/>
          <w:sz w:val="22"/>
          <w:szCs w:val="22"/>
        </w:rPr>
        <w:t>Мероприятия в очаге инфекции.</w:t>
      </w:r>
    </w:p>
    <w:p w:rsidR="005B5C40" w:rsidRPr="00226168" w:rsidRDefault="00576D3E" w:rsidP="00226168">
      <w:pPr>
        <w:shd w:val="clear" w:color="auto" w:fill="FDE9D9"/>
        <w:spacing w:before="230" w:line="278" w:lineRule="exact"/>
        <w:ind w:left="1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За детьми 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 xml:space="preserve"> и персоналом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>,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 xml:space="preserve"> контактир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овавш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>их с заболевшим, в детских учреждениях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>устанавливается карантин до 20 дней после прекращения контакта и проведения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>дезинфекции.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                                                   </w:t>
      </w:r>
    </w:p>
    <w:p w:rsidR="005B5C40" w:rsidRPr="00226168" w:rsidRDefault="00B1679D" w:rsidP="00226168">
      <w:pPr>
        <w:shd w:val="clear" w:color="auto" w:fill="FDE9D9"/>
        <w:spacing w:before="120" w:line="278" w:lineRule="exact"/>
        <w:ind w:left="1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>В случае выявления лиц подозрительных на заболевание - проводится их изоляция.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                                         </w:t>
      </w:r>
    </w:p>
    <w:p w:rsidR="008D21AF" w:rsidRPr="008E0670" w:rsidRDefault="00B1679D" w:rsidP="00226168">
      <w:pPr>
        <w:shd w:val="clear" w:color="auto" w:fill="FDE9D9"/>
        <w:spacing w:before="120" w:line="278" w:lineRule="exact"/>
        <w:ind w:left="11"/>
        <w:jc w:val="both"/>
        <w:rPr>
          <w:rFonts w:ascii="Franklin Gothic Medium" w:hAnsi="Franklin Gothic Medium"/>
          <w:color w:val="0070C0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>Вводится ограничение проведения массовых мероприятий.</w:t>
      </w:r>
    </w:p>
    <w:sectPr w:rsidR="008D21AF" w:rsidRPr="008E0670" w:rsidSect="00226168">
      <w:type w:val="continuous"/>
      <w:pgSz w:w="11909" w:h="16834"/>
      <w:pgMar w:top="1418" w:right="567" w:bottom="284" w:left="1134" w:header="720" w:footer="720" w:gutter="0"/>
      <w:pgBorders w:offsetFrom="page">
        <w:top w:val="single" w:sz="48" w:space="1" w:color="548DD4"/>
        <w:left w:val="single" w:sz="48" w:space="1" w:color="548DD4"/>
        <w:bottom w:val="single" w:sz="48" w:space="1" w:color="548DD4"/>
        <w:right w:val="single" w:sz="48" w:space="1" w:color="548DD4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10BB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AF"/>
    <w:rsid w:val="00005834"/>
    <w:rsid w:val="00172284"/>
    <w:rsid w:val="00226168"/>
    <w:rsid w:val="003B10FF"/>
    <w:rsid w:val="00520C31"/>
    <w:rsid w:val="00576D3E"/>
    <w:rsid w:val="005B5C40"/>
    <w:rsid w:val="008B0C81"/>
    <w:rsid w:val="008D21AF"/>
    <w:rsid w:val="008E0670"/>
    <w:rsid w:val="00B1679D"/>
    <w:rsid w:val="00D511D4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00A1E4-DE3B-4828-B7C0-C43C5F9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7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06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06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E067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E067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E067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E067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E067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E067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E067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E067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E06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E067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067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8E067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E0670"/>
    <w:rPr>
      <w:b/>
      <w:bCs/>
    </w:rPr>
  </w:style>
  <w:style w:type="character" w:styleId="a8">
    <w:name w:val="Emphasis"/>
    <w:uiPriority w:val="20"/>
    <w:qFormat/>
    <w:rsid w:val="008E067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E0670"/>
    <w:rPr>
      <w:szCs w:val="32"/>
    </w:rPr>
  </w:style>
  <w:style w:type="paragraph" w:styleId="aa">
    <w:name w:val="List Paragraph"/>
    <w:basedOn w:val="a"/>
    <w:uiPriority w:val="34"/>
    <w:qFormat/>
    <w:rsid w:val="008E0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0670"/>
    <w:rPr>
      <w:i/>
    </w:rPr>
  </w:style>
  <w:style w:type="character" w:customStyle="1" w:styleId="22">
    <w:name w:val="Цитата 2 Знак"/>
    <w:link w:val="21"/>
    <w:uiPriority w:val="29"/>
    <w:rsid w:val="008E06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E06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E0670"/>
    <w:rPr>
      <w:b/>
      <w:i/>
      <w:sz w:val="24"/>
    </w:rPr>
  </w:style>
  <w:style w:type="character" w:styleId="ad">
    <w:name w:val="Subtle Emphasis"/>
    <w:uiPriority w:val="19"/>
    <w:qFormat/>
    <w:rsid w:val="008E0670"/>
    <w:rPr>
      <w:i/>
      <w:color w:val="5A5A5A"/>
    </w:rPr>
  </w:style>
  <w:style w:type="character" w:styleId="ae">
    <w:name w:val="Intense Emphasis"/>
    <w:uiPriority w:val="21"/>
    <w:qFormat/>
    <w:rsid w:val="008E067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E0670"/>
    <w:rPr>
      <w:sz w:val="24"/>
      <w:szCs w:val="24"/>
      <w:u w:val="single"/>
    </w:rPr>
  </w:style>
  <w:style w:type="character" w:styleId="af0">
    <w:name w:val="Intense Reference"/>
    <w:uiPriority w:val="32"/>
    <w:qFormat/>
    <w:rsid w:val="008E0670"/>
    <w:rPr>
      <w:b/>
      <w:sz w:val="24"/>
      <w:u w:val="single"/>
    </w:rPr>
  </w:style>
  <w:style w:type="character" w:styleId="af1">
    <w:name w:val="Book Title"/>
    <w:uiPriority w:val="33"/>
    <w:qFormat/>
    <w:rsid w:val="008E067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E067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72284"/>
    <w:pPr>
      <w:spacing w:before="100" w:beforeAutospacing="1" w:after="100" w:afterAutospacing="1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FA4F-C199-490B-9DBE-C78D2F50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</cp:lastModifiedBy>
  <cp:revision>2</cp:revision>
  <dcterms:created xsi:type="dcterms:W3CDTF">2016-08-17T07:01:00Z</dcterms:created>
  <dcterms:modified xsi:type="dcterms:W3CDTF">2016-08-17T07:01:00Z</dcterms:modified>
</cp:coreProperties>
</file>