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ind w:hanging="142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646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646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</w:p>
    <w:p>
      <w:pPr>
        <w:pStyle w:val="646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646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46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646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646"/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pStyle w:val="64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64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646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46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46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3 декабря</w:t>
      </w:r>
      <w:r>
        <w:rPr>
          <w:rFonts w:eastAsia="Times New Roman"/>
          <w:sz w:val="24"/>
          <w:szCs w:val="24"/>
          <w:lang w:eastAsia="ru-RU"/>
        </w:rPr>
        <w:t xml:space="preserve"> 2024 года                                                                                                               №</w:t>
      </w:r>
      <w:r>
        <w:rPr>
          <w:rFonts w:eastAsia="Times New Roman"/>
          <w:sz w:val="24"/>
          <w:szCs w:val="24"/>
          <w:lang w:eastAsia="ru-RU"/>
        </w:rPr>
        <w:t xml:space="preserve"> 826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46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46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46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eastAsia="Times New Roman"/>
          <w:b/>
          <w:sz w:val="24"/>
          <w:szCs w:val="24"/>
        </w:rPr>
      </w:r>
    </w:p>
    <w:p>
      <w:pPr>
        <w:pStyle w:val="646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«Социально-экономическое развитие коренных малочисленных народов Севера»</w:t>
      </w:r>
      <w:r>
        <w:rPr>
          <w:rFonts w:eastAsia="Times New Roman"/>
          <w:b/>
          <w:sz w:val="24"/>
          <w:szCs w:val="24"/>
        </w:rPr>
      </w:r>
    </w:p>
    <w:p>
      <w:pPr>
        <w:pStyle w:val="646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</w:rPr>
        <w:t xml:space="preserve">(в редакции постановлений администрации Белоярского района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646"/>
        <w:jc w:val="center"/>
        <w:spacing w:after="0" w:line="240" w:lineRule="auto"/>
        <w:rPr>
          <w:rFonts w:ascii="Calibri" w:hAnsi="Calibri" w:cs="Calibri"/>
          <w:i/>
        </w:rPr>
      </w:pPr>
      <w:r>
        <w:rPr>
          <w:i/>
        </w:rPr>
        <w:t xml:space="preserve"> от 19 июня 2025 года №403, от 10 сентября 2025 года №598)</w: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</w:r>
    </w:p>
    <w:p>
      <w:pPr>
        <w:pStyle w:val="646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646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646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646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646"/>
        <w:ind w:firstLine="53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с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HYPERLINK https://login.consultant.ru/link/?req=doc&amp;base=RLAW926&amp;n=234503&amp;dst=100025 </w:instrText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 xml:space="preserve">постановлением</w: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района», п о с т а н о в л я ю:</w:t>
      </w:r>
      <w:r>
        <w:rPr>
          <w:rFonts w:eastAsia="Times New Roman"/>
          <w:sz w:val="24"/>
          <w:szCs w:val="24"/>
        </w:rPr>
      </w:r>
    </w:p>
    <w:p>
      <w:pPr>
        <w:pStyle w:val="646"/>
        <w:ind w:firstLine="878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1. Утвердить прилагаемую муниципальную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HYPERLINK https://login.consultant.ru/link/?req=doc&amp;base=RLAW926&amp;n=183682&amp;dst=100011 </w:instrText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 xml:space="preserve">программу</w: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Белоярского района «Социально-экономическое развитие коренных малочисленных народов Севера»</w:t>
      </w:r>
      <w:r>
        <w:rPr>
          <w:rFonts w:eastAsia="Times New Roman"/>
          <w:sz w:val="24"/>
          <w:szCs w:val="24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46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</w:rPr>
      </w:r>
    </w:p>
    <w:p>
      <w:pPr>
        <w:pStyle w:val="646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Настоящее постановление вступает в силу после его официального опубликования, но не ранее 1 января 2025 года.</w:t>
      </w:r>
      <w:r>
        <w:rPr>
          <w:rFonts w:eastAsia="Times New Roman"/>
          <w:sz w:val="24"/>
          <w:szCs w:val="24"/>
        </w:rPr>
      </w:r>
    </w:p>
    <w:p>
      <w:pPr>
        <w:pStyle w:val="646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sz w:val="24"/>
          <w:szCs w:val="24"/>
        </w:rPr>
      </w:r>
    </w:p>
    <w:p>
      <w:pPr>
        <w:pStyle w:val="646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646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646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64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720" w:right="720" w:bottom="720" w:left="1276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</w:t>
      </w:r>
      <w:r>
        <w:rPr>
          <w:rFonts w:eastAsia="Times New Roman"/>
          <w:sz w:val="24"/>
          <w:szCs w:val="20"/>
          <w:lang w:eastAsia="ru-RU"/>
        </w:rPr>
        <w:t xml:space="preserve">а</w:t>
      </w:r>
      <w:r>
        <w:rPr>
          <w:rFonts w:eastAsia="Times New Roman"/>
          <w:sz w:val="24"/>
          <w:szCs w:val="20"/>
          <w:lang w:eastAsia="ru-RU"/>
        </w:rPr>
        <w:t xml:space="preserve">   </w:t>
        <w:tab/>
        <w:tab/>
        <w:tab/>
        <w:tab/>
        <w:tab/>
        <w:t xml:space="preserve">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</w:p>
    <w:tbl>
      <w:tblPr>
        <w:tblW w:w="15178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45"/>
        <w:gridCol w:w="7933"/>
      </w:tblGrid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78" w:type="dxa"/>
            <w:vAlign w:val="bottom"/>
            <w:textDirection w:val="lrTb"/>
            <w:noWrap/>
          </w:tcPr>
          <w:p>
            <w:pPr>
              <w:pStyle w:val="646"/>
              <w:ind w:left="5382"/>
              <w:jc w:val="right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УТВЕРЖДЕНА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646"/>
              <w:ind w:left="5382"/>
              <w:jc w:val="right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администрации Белоярского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646"/>
              <w:jc w:val="right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3 декабря 2024 года № 826</w:t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</w:p>
          <w:p>
            <w:pPr>
              <w:pStyle w:val="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Белоярского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7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«Социально-экономическое развитие коренных малочисленных народов Севера»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6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муниципальная программа)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4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«Социально-экономическое развитие коренных малочисленных народов Севера»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6"/>
              <w:jc w:val="center"/>
              <w:rPr>
                <w:color w:val="000000"/>
              </w:rPr>
            </w:pPr>
            <w:r>
              <w:rPr>
                <w:sz w:val="24"/>
                <w:szCs w:val="24"/>
                <w:lang w:eastAsia="ru-RU"/>
              </w:rPr>
              <w:t xml:space="preserve">1. Основные положения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7245" w:type="dxa"/>
            <w:vAlign w:val="bottom"/>
            <w:textDirection w:val="lrTb"/>
            <w:noWrap/>
          </w:tcPr>
          <w:p>
            <w:pPr>
              <w:pStyle w:val="646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Куратор муниципальной программы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7933" w:type="dxa"/>
            <w:vAlign w:val="bottom"/>
            <w:textDirection w:val="lrTb"/>
            <w:noWrap/>
          </w:tcPr>
          <w:p>
            <w:pPr>
              <w:pStyle w:val="646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З</w:t>
            </w:r>
            <w:r>
              <w:rPr>
                <w:color w:val="000000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bottom"/>
            <w:textDirection w:val="lrTb"/>
            <w:noWrap/>
          </w:tcPr>
          <w:p>
            <w:pPr>
              <w:pStyle w:val="646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Ответственный исполнитель муниципальной программы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33" w:type="dxa"/>
            <w:vAlign w:val="bottom"/>
            <w:textDirection w:val="lrTb"/>
            <w:noWrap w:val="false"/>
          </w:tcPr>
          <w:p>
            <w:pPr>
              <w:pStyle w:val="646"/>
              <w:jc w:val="both"/>
              <w:spacing w:after="0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</w:t>
            </w:r>
            <w:r>
              <w:rPr>
                <w:color w:val="000000"/>
                <w:lang w:eastAsia="zh-CN" w:bidi="ar"/>
              </w:rPr>
            </w:r>
            <w:r>
              <w:rPr>
                <w:color w:val="000000"/>
                <w:lang w:eastAsia="zh-CN" w:bidi="ar"/>
              </w:rPr>
            </w:r>
          </w:p>
          <w:p>
            <w:pPr>
              <w:pStyle w:val="646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(далее - УПСХиРП)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bottom"/>
            <w:textDirection w:val="lrTb"/>
            <w:noWrap/>
          </w:tcPr>
          <w:p>
            <w:pPr>
              <w:pStyle w:val="646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Период реализации муниципальной программы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33" w:type="dxa"/>
            <w:vAlign w:val="bottom"/>
            <w:textDirection w:val="lrTb"/>
            <w:noWrap/>
          </w:tcPr>
          <w:p>
            <w:pPr>
              <w:pStyle w:val="646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2025-2030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center"/>
            <w:textDirection w:val="lrTb"/>
            <w:noWrap/>
          </w:tcPr>
          <w:p>
            <w:pPr>
              <w:pStyle w:val="646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Цель муниципальной программы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33" w:type="dxa"/>
            <w:vAlign w:val="top"/>
            <w:textDirection w:val="lrTb"/>
            <w:noWrap w:val="false"/>
          </w:tcPr>
          <w:p>
            <w:pPr>
              <w:pStyle w:val="646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 устойчивого развития коренных малочисленных народов Севера </w:t>
              <w:tab/>
              <w:tab/>
              <w:tab/>
              <w:tab/>
              <w:tab/>
            </w:r>
            <w:r>
              <w:rPr>
                <w:color w:val="000000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center"/>
            <w:textDirection w:val="lrTb"/>
            <w:noWrap/>
          </w:tcPr>
          <w:p>
            <w:pPr>
              <w:pStyle w:val="646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Направления (подпрограммы) муниципальной программы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7933" w:type="dxa"/>
            <w:vAlign w:val="center"/>
            <w:textDirection w:val="lrTb"/>
            <w:noWrap w:val="false"/>
          </w:tcPr>
          <w:p>
            <w:pPr>
              <w:pStyle w:val="646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center"/>
            <w:textDirection w:val="lrTb"/>
            <w:noWrap/>
          </w:tcPr>
          <w:p>
            <w:pPr>
              <w:pStyle w:val="646"/>
              <w:spacing w:after="0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33" w:type="dxa"/>
            <w:vAlign w:val="bottom"/>
            <w:textDirection w:val="lrTb"/>
            <w:noWrap/>
          </w:tcPr>
          <w:p>
            <w:pPr>
              <w:pStyle w:val="646"/>
              <w:jc w:val="both"/>
              <w:spacing w:after="0"/>
              <w:rPr>
                <w:color w:val="000000"/>
                <w:lang w:eastAsia="zh-CN" w:bidi="ar"/>
              </w:rPr>
            </w:pPr>
            <w:r>
              <w:rPr>
                <w:lang w:eastAsia="zh-CN" w:bidi="ar"/>
              </w:rPr>
              <w:t xml:space="preserve">13</w:t>
            </w:r>
            <w:r>
              <w:rPr>
                <w:color w:val="000000"/>
                <w:lang w:eastAsia="zh-CN" w:bidi="ar"/>
              </w:rPr>
              <w:t xml:space="preserve"> </w:t>
            </w:r>
            <w:r>
              <w:rPr>
                <w:color w:val="000000"/>
                <w:lang w:eastAsia="zh-CN" w:bidi="ar"/>
              </w:rPr>
              <w:t xml:space="preserve">8</w:t>
            </w:r>
            <w:r>
              <w:rPr>
                <w:color w:val="000000"/>
                <w:lang w:eastAsia="zh-CN" w:bidi="ar"/>
              </w:rPr>
              <w:t xml:space="preserve">09,8 тысяч рублей</w:t>
              <w:tab/>
            </w:r>
            <w:r>
              <w:rPr>
                <w:color w:val="000000"/>
                <w:lang w:eastAsia="zh-CN" w:bidi="ar"/>
              </w:rPr>
            </w:r>
          </w:p>
        </w:tc>
      </w:tr>
      <w:tr>
        <w:tblPrEx/>
        <w:trPr>
          <w:trHeight w:val="82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center"/>
            <w:textDirection w:val="lrTb"/>
            <w:noWrap w:val="false"/>
          </w:tcPr>
          <w:p>
            <w:pPr>
              <w:pStyle w:val="646"/>
              <w:spacing w:after="0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33" w:type="dxa"/>
            <w:vAlign w:val="center"/>
            <w:textDirection w:val="lrTb"/>
            <w:noWrap w:val="false"/>
          </w:tcPr>
          <w:p>
            <w:pPr>
              <w:pStyle w:val="646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1. Реализация потенциала каждого человека, развитие его талантов, воспитание патриотичной и социально ответственной личности:</w:t>
            </w:r>
            <w:r>
              <w:rPr>
                <w:color w:val="000000"/>
              </w:rPr>
            </w:r>
          </w:p>
          <w:p>
            <w:pPr>
              <w:pStyle w:val="646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1.1. показатель «Создание условий для воспитания гармонично развитой патриотичной и социально ответственной личности на основе традиционных российских духовно-нравственных и культурно-исторических ценностей»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6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2. Государственная программа Ханты-Мансийс</w:t>
            </w:r>
            <w:r>
              <w:rPr>
                <w:color w:val="000000"/>
              </w:rPr>
              <w:t xml:space="preserve">кого автономного округа - Югры «</w:t>
            </w:r>
            <w:r>
              <w:rPr>
                <w:color w:val="000000"/>
              </w:rPr>
              <w:t xml:space="preserve">Устойчивое развитие коренных м</w:t>
            </w:r>
            <w:r>
              <w:rPr>
                <w:color w:val="000000"/>
              </w:rPr>
              <w:t xml:space="preserve">алочисленных народов Севера»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46"/>
        <w:jc w:val="center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4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4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4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Показатели муниципальной программы</w:t>
      </w:r>
      <w:r>
        <w:rPr>
          <w:color w:val="000000"/>
          <w:sz w:val="24"/>
          <w:szCs w:val="24"/>
        </w:rPr>
      </w:r>
    </w:p>
    <w:tbl>
      <w:tblPr>
        <w:tblW w:w="1532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3"/>
        <w:gridCol w:w="2070"/>
        <w:gridCol w:w="1200"/>
        <w:gridCol w:w="1155"/>
        <w:gridCol w:w="720"/>
        <w:gridCol w:w="660"/>
        <w:gridCol w:w="690"/>
        <w:gridCol w:w="675"/>
        <w:gridCol w:w="720"/>
        <w:gridCol w:w="735"/>
        <w:gridCol w:w="690"/>
        <w:gridCol w:w="2280"/>
        <w:gridCol w:w="1549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885"/>
          <w:tblHeader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763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№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Наименование показателя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Style w:val="677"/>
                <w:sz w:val="18"/>
                <w:szCs w:val="18"/>
                <w:lang w:val="en-US" w:eastAsia="zh-CN" w:bidi="ar"/>
              </w:rPr>
              <w:t xml:space="preserve">Единица измерения (по </w:t>
            </w:r>
            <w:r>
              <w:rPr>
                <w:rStyle w:val="678"/>
                <w:sz w:val="18"/>
                <w:szCs w:val="18"/>
                <w:lang w:val="en-US" w:eastAsia="zh-CN" w:bidi="ar"/>
              </w:rPr>
              <w:t xml:space="preserve">ОКЕИ)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Базовое значение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4170" w:type="dxa"/>
            <w:vAlign w:val="center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 показателя по годам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80" w:type="dxa"/>
            <w:vAlign w:val="center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Документ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49" w:type="dxa"/>
            <w:vAlign w:val="center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val="en-US" w:eastAsia="zh-CN" w:bidi="ar"/>
              </w:rPr>
              <w:instrText xml:space="preserve"> HYPERLINK "" \l "_ftn3"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657"/>
                <w:color w:val="000000"/>
                <w:sz w:val="18"/>
                <w:szCs w:val="18"/>
                <w:u w:val="none"/>
              </w:rPr>
              <w:t xml:space="preserve">Ответственный за достижение показателя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eastAsia="zh-CN" w:bidi="ar"/>
              </w:rPr>
              <w:instrText xml:space="preserve"> 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HYPERLINK</w:instrText>
            </w:r>
            <w:r>
              <w:rPr>
                <w:sz w:val="18"/>
                <w:szCs w:val="18"/>
                <w:lang w:eastAsia="zh-CN" w:bidi="ar"/>
              </w:rPr>
              <w:instrText xml:space="preserve"> "" \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l</w:instrText>
            </w:r>
            <w:r>
              <w:rPr>
                <w:sz w:val="18"/>
                <w:szCs w:val="18"/>
                <w:lang w:eastAsia="zh-CN" w:bidi="ar"/>
              </w:rPr>
              <w:instrText xml:space="preserve"> "_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ftn</w:instrText>
            </w:r>
            <w:r>
              <w:rPr>
                <w:sz w:val="18"/>
                <w:szCs w:val="18"/>
                <w:lang w:eastAsia="zh-CN" w:bidi="ar"/>
              </w:rPr>
              <w:instrText xml:space="preserve">4"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657"/>
                <w:color w:val="000000"/>
                <w:sz w:val="18"/>
                <w:szCs w:val="18"/>
                <w:u w:val="none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/>
          <w:tblHeader/>
        </w:trPr>
        <w:tc>
          <w:tcPr>
            <w:tcBorders>
              <w:top w:val="none" w:color="000000" w:sz="4" w:space="0"/>
            </w:tcBorders>
            <w:tcW w:w="763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207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120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2280" w:type="dxa"/>
            <w:vAlign w:val="center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1549" w:type="dxa"/>
            <w:vAlign w:val="center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  <w:tc>
          <w:tcPr>
            <w:tcBorders>
              <w:top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/>
          <w:tblHeader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28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gridSpan w:val="14"/>
            <w:tcW w:w="15324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sz w:val="18"/>
                <w:szCs w:val="18"/>
                <w:highlight w:val="yellow"/>
                <w:lang w:eastAsia="zh-CN" w:bidi="ar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Цель «</w:t>
            </w:r>
            <w:r>
              <w:rPr>
                <w:sz w:val="18"/>
                <w:szCs w:val="18"/>
                <w:lang w:eastAsia="zh-CN" w:bidi="ar"/>
              </w:rPr>
              <w:t xml:space="preserve">Создание условий для устойчивого развития коренн</w:t>
            </w:r>
            <w:r>
              <w:rPr>
                <w:sz w:val="18"/>
                <w:szCs w:val="18"/>
                <w:lang w:eastAsia="zh-CN" w:bidi="ar"/>
              </w:rPr>
              <w:t xml:space="preserve">ых малочисленных народов Севера»</w:t>
            </w:r>
            <w:r>
              <w:rPr>
                <w:sz w:val="18"/>
                <w:szCs w:val="18"/>
                <w:highlight w:val="yellow"/>
                <w:lang w:eastAsia="zh-CN" w:bidi="ar"/>
              </w:rPr>
            </w:r>
            <w:r>
              <w:rPr>
                <w:sz w:val="18"/>
                <w:szCs w:val="18"/>
                <w:highlight w:val="yellow"/>
                <w:lang w:eastAsia="zh-CN" w:bidi="ar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0"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получателей мер государственной поддержки в сфере развития коренных малочисленных народов Севера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человек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  <w:t xml:space="preserve">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547-п «</w:t>
            </w:r>
            <w:r>
              <w:rPr>
                <w:color w:val="000000"/>
                <w:sz w:val="18"/>
                <w:szCs w:val="18"/>
              </w:rPr>
              <w:t xml:space="preserve">О государственной программе Ханты-Мансийского автоном</w:t>
            </w:r>
            <w:r>
              <w:rPr>
                <w:color w:val="000000"/>
                <w:sz w:val="18"/>
                <w:szCs w:val="18"/>
              </w:rPr>
              <w:t xml:space="preserve">ного округа - Югры «</w:t>
            </w:r>
            <w:r>
              <w:rPr>
                <w:color w:val="000000"/>
                <w:sz w:val="18"/>
                <w:szCs w:val="18"/>
              </w:rPr>
              <w:t xml:space="preserve">Устойчивое развитие коренн</w:t>
            </w:r>
            <w:r>
              <w:rPr>
                <w:color w:val="000000"/>
                <w:sz w:val="18"/>
                <w:szCs w:val="18"/>
              </w:rPr>
              <w:t xml:space="preserve">ых малочисленных народов Севера»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"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граждан из числа коренн</w:t>
            </w:r>
            <w:r>
              <w:rPr>
                <w:color w:val="000000"/>
                <w:sz w:val="18"/>
                <w:szCs w:val="18"/>
              </w:rPr>
              <w:t xml:space="preserve">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 &lt;*&gt;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процент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83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85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88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91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РФ от 29.12.2016 </w:t>
            </w:r>
            <w:r>
              <w:rPr>
                <w:color w:val="000000"/>
                <w:sz w:val="18"/>
                <w:szCs w:val="18"/>
              </w:rPr>
              <w:t xml:space="preserve">№ 1532 «</w:t>
            </w:r>
            <w:r>
              <w:rPr>
                <w:color w:val="000000"/>
                <w:sz w:val="18"/>
                <w:szCs w:val="18"/>
              </w:rPr>
              <w:t xml:space="preserve">Об утверждении государственной программы Российск</w:t>
            </w:r>
            <w:r>
              <w:rPr>
                <w:color w:val="000000"/>
                <w:sz w:val="18"/>
                <w:szCs w:val="18"/>
              </w:rPr>
              <w:t xml:space="preserve">ой Федерации «</w:t>
            </w:r>
            <w:r>
              <w:rPr>
                <w:color w:val="000000"/>
                <w:sz w:val="18"/>
                <w:szCs w:val="18"/>
              </w:rPr>
              <w:t xml:space="preserve">Реализация госуда</w:t>
            </w:r>
            <w:r>
              <w:rPr>
                <w:color w:val="000000"/>
                <w:sz w:val="18"/>
                <w:szCs w:val="18"/>
              </w:rPr>
              <w:t xml:space="preserve">рственной национальной политики»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88"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мероприятий, направленных на сохранение культурного наследия коренных малочисленных народов Севера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646"/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 о</w:t>
            </w:r>
            <w:r>
              <w:rPr>
                <w:color w:val="000000"/>
                <w:sz w:val="18"/>
                <w:szCs w:val="18"/>
              </w:rPr>
              <w:t xml:space="preserve">т 29  октября 2014 года  № 484 «</w:t>
            </w:r>
            <w:r>
              <w:rPr>
                <w:color w:val="000000"/>
                <w:sz w:val="18"/>
                <w:szCs w:val="18"/>
              </w:rPr>
              <w:t xml:space="preserve">Об утверждении Стратегии социально-экономического развития </w:t>
            </w:r>
            <w:r>
              <w:rPr>
                <w:color w:val="000000"/>
                <w:sz w:val="18"/>
                <w:szCs w:val="18"/>
              </w:rPr>
              <w:t xml:space="preserve">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Комитет по культуре администрации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65"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торговых объе</w:t>
            </w:r>
            <w:r>
              <w:rPr>
                <w:color w:val="000000"/>
                <w:sz w:val="18"/>
                <w:szCs w:val="18"/>
              </w:rPr>
              <w:t xml:space="preserve">ктов в труднодоступных и отдаленных поселениях Белоярского района д.Нумто, д.Юильск, д.Пашторы, с.Тугияны, обеспечивающих жителей в местах традиционного проживания и традиционной хозяйственной деятельности продовольственными и непродовольственными товарами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646"/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 о</w:t>
            </w:r>
            <w:r>
              <w:rPr>
                <w:color w:val="000000"/>
                <w:sz w:val="18"/>
                <w:szCs w:val="18"/>
              </w:rPr>
              <w:t xml:space="preserve">т 29  октября 2014 года  № 484 «</w:t>
            </w:r>
            <w:r>
              <w:rPr>
                <w:color w:val="000000"/>
                <w:sz w:val="18"/>
                <w:szCs w:val="18"/>
              </w:rPr>
              <w:t xml:space="preserve">Об утверждении Стратегии социально-экономического развития </w:t>
            </w:r>
            <w:r>
              <w:rPr>
                <w:color w:val="000000"/>
                <w:sz w:val="18"/>
                <w:szCs w:val="18"/>
              </w:rPr>
              <w:t xml:space="preserve">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/>
        </w:trPr>
        <w:tc>
          <w:tcPr>
            <w:gridSpan w:val="14"/>
            <w:tcBorders>
              <w:bottom w:val="single" w:color="000000" w:sz="4" w:space="0"/>
            </w:tcBorders>
            <w:tcW w:w="15324" w:type="dxa"/>
            <w:vAlign w:val="center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&lt;*&gt; коренные малочисленные народы Севера, Сибири и Дальнего Востока Российской Федерации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</w:tr>
    </w:tbl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Структура муниципальной программы</w:t>
      </w:r>
      <w:r>
        <w:rPr>
          <w:sz w:val="24"/>
          <w:szCs w:val="24"/>
        </w:rPr>
      </w:r>
    </w:p>
    <w:tbl>
      <w:tblPr>
        <w:tblW w:w="1532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3"/>
        <w:gridCol w:w="3315"/>
        <w:gridCol w:w="6411"/>
        <w:gridCol w:w="4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№</w:t>
            </w:r>
            <w:r>
              <w:rPr>
                <w:color w:val="000000"/>
                <w:lang w:val="en-US" w:eastAsia="zh-CN" w:bidi="ar"/>
              </w:rPr>
              <w:t xml:space="preserve"> п/п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center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Задачи структурного элемента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pStyle w:val="646"/>
              <w:jc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center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Связь с показателями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4"/>
          <w:tblHeader/>
        </w:trPr>
        <w:tc>
          <w:tcPr>
            <w:tcW w:w="763" w:type="dxa"/>
            <w:vAlign w:val="bottom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bottom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bottom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W w:w="14561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</w:t>
            </w:r>
            <w:r>
              <w:rPr>
                <w:color w:val="000000"/>
                <w:lang w:eastAsia="zh-CN" w:bidi="ar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Ответственный за реализацию: УПСХиРП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</w:r>
            <w:r>
              <w:rPr>
                <w:color w:val="000000"/>
                <w:lang w:val="en-US" w:eastAsia="zh-CN" w:bidi="ar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2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1.1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46"/>
              <w:rPr>
                <w:color w:val="000000"/>
              </w:rPr>
            </w:pP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существление отдельного государственного полномочия по участию в реализации государственной программы Ханты-Мансийского автономного округа – Югры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Устойчивое развитие коренных малочисленных народов </w:t>
            </w:r>
            <w:r>
              <w:rPr>
                <w:color w:val="000000"/>
              </w:rPr>
              <w:t xml:space="preserve">Севера»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оказана государственная поддержка юридическим и физическим лицам из числа коренных малочисленных народов Севера по следующим направлениям:</w:t>
            </w:r>
            <w:r>
              <w:rPr>
                <w:color w:val="000000"/>
              </w:rPr>
            </w:r>
          </w:p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субсидия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деятельности;</w:t>
            </w:r>
            <w:r>
              <w:rPr>
                <w:color w:val="000000"/>
              </w:rPr>
            </w:r>
          </w:p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компенсация расходов на приобретение материально-технических средств;</w:t>
            </w:r>
            <w:r>
              <w:rPr>
                <w:color w:val="000000"/>
              </w:rPr>
            </w:r>
          </w:p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компенсация расходов на приобретение северных оленей;</w:t>
            </w:r>
            <w:r>
              <w:rPr>
                <w:color w:val="000000"/>
              </w:rPr>
            </w:r>
          </w:p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субсидия на продукцию охоты;</w:t>
            </w:r>
            <w:r>
              <w:rPr>
                <w:color w:val="000000"/>
              </w:rPr>
            </w:r>
          </w:p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единовременная финансовая помощь молодым специалистам из числа коренных малочисленных народов Севера, рабо</w:t>
            </w:r>
            <w:r>
              <w:rPr>
                <w:color w:val="000000"/>
              </w:rPr>
              <w:t xml:space="preserve">тающим в местах традиционного проживания и традиционной хозяйственной деятельности (далее - молодые специалисты), на обустройство быта;</w:t>
            </w:r>
            <w:r>
              <w:rPr>
                <w:color w:val="000000"/>
              </w:rPr>
            </w:r>
          </w:p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компенсация расходов на оплату обучения правилам безопасного обращения с оружием, управлению </w:t>
            </w:r>
            <w:r>
              <w:rPr>
                <w:color w:val="000000"/>
              </w:rPr>
              <w:t xml:space="preserve">самоходными машинами категории «А»</w:t>
            </w:r>
            <w:r>
              <w:rPr>
                <w:color w:val="000000"/>
              </w:rPr>
              <w:t xml:space="preserve">, управлению маломерными судами и на оплату проезда к месту нахождения организаций, имеющих право проводить указанные виды обучения, и обратно;</w:t>
            </w:r>
            <w:r>
              <w:rPr>
                <w:color w:val="000000"/>
              </w:rPr>
            </w:r>
          </w:p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субсидия на возмещение затрат на оплату коммунальных услуг, понесенных в ходе заготовки и переработки продукции традиционной хозяйственной деятельности.</w:t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46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получателей мер государственной поддержки в сфере развития коренных малочисленных народов Севера</w:t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W w:w="14561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«Содействие в проведении мероприятий, направленных на сохранение культурного наследия коренных малочисленных народов»</w:t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Ответственный за реализацию: Комитет по культуре администрации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4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Содействие развитию и популяризации традиционной культуры коренных малочисленных народов Севера</w:t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организованы и  </w:t>
            </w:r>
            <w:r>
              <w:rPr>
                <w:color w:val="000000"/>
              </w:rPr>
              <w:t xml:space="preserve">проведены национальные праздники «День оленевода», «День рыбака» в местах традиционной хозяйственной деятельности коренных малочисленных народов Севера</w:t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Количество мероприятий, направленных на сохранение культурного наследия коренных малочисленных народов Севера</w:t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W w:w="14561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</w:t>
            </w:r>
            <w:r>
              <w:rPr>
                <w:color w:val="000000"/>
              </w:rPr>
              <w:t xml:space="preserve">риятий «Содействие в обеспечении</w:t>
            </w:r>
            <w:r>
              <w:rPr>
                <w:color w:val="000000"/>
              </w:rPr>
              <w:t xml:space="preserve">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Севера, продовольственными и непродовольственными товарами»</w:t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Ответст</w:t>
            </w:r>
            <w:r>
              <w:rPr>
                <w:color w:val="000000"/>
                <w:lang w:eastAsia="zh-CN" w:bidi="ar"/>
              </w:rPr>
              <w:t xml:space="preserve">венные за реализацию: УПСХиРП, У</w:t>
            </w:r>
            <w:r>
              <w:rPr>
                <w:color w:val="000000"/>
                <w:lang w:eastAsia="zh-CN" w:bidi="ar"/>
              </w:rPr>
              <w:t xml:space="preserve">правление капитального строительства администрации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top"/>
            <w:textDirection w:val="lrTb"/>
            <w:noWrap/>
          </w:tcPr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646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3.1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7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Создание условий для повышения доступности торговых услуг в местах традиционного проживания и традиционной хозяйственной деятельности коренных малочисленных народов Севера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646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7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наличие 2 (двух) торговых объектов в труднодоступных и отдаленных поселениях Белоярского района д. Нумто, д. Юильск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67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наличие 2 (двух) торговых объектов в труднодоступных и отдаленных поселениях Белоярского района д. Пашторы, с. Тугияны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67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проведены проектно-изыскательные работы и монтаж модульного здания в д. Нумто для размещения магазина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7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Количество торговых объектов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в труднодоступных и отдаленных поселениях Белоярского района д. Нумто, д. Юильск, д. Пашторы, с. Тугияны, обеспечивающих жителей в местах традиционного проживания и традиционной хозяйственной деятельности продовольственными и непродовольственными товарами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</w:tbl>
    <w:p>
      <w:pPr>
        <w:pStyle w:val="64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646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646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646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pStyle w:val="646"/>
        <w:jc w:val="center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Финансовое обеспечение муниципальной программы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tbl>
      <w:tblPr>
        <w:tblW w:w="1344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5760"/>
        <w:gridCol w:w="967"/>
        <w:gridCol w:w="966"/>
        <w:gridCol w:w="966"/>
        <w:gridCol w:w="966"/>
        <w:gridCol w:w="966"/>
        <w:gridCol w:w="966"/>
        <w:gridCol w:w="923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 п/п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vMerge w:val="restart"/>
            <w:textDirection w:val="lrTb"/>
            <w:noWrap w:val="false"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20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2028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2029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2030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vMerge w:val="restart"/>
            <w:textDirection w:val="lrTb"/>
            <w:noWrap w:val="false"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коренных малочисленных народов Севера» (всего), в том числе: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3 466,3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1 768,7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13 809,8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1 266,3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7 609,8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6 200,0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</w:t>
            </w:r>
            <w:r>
              <w:rPr>
                <w:color w:val="000000"/>
                <w:sz w:val="18"/>
                <w:szCs w:val="18"/>
              </w:rPr>
              <w:t xml:space="preserve">мплекс процессных мероприятий «</w:t>
            </w:r>
            <w:r>
              <w:rPr>
                <w:color w:val="000000"/>
                <w:sz w:val="18"/>
                <w:szCs w:val="18"/>
              </w:rPr>
              <w:t xml:space="preserve">Осуществление органами местного самоуправления отдельных г</w:t>
            </w:r>
            <w:r>
              <w:rPr>
                <w:color w:val="000000"/>
                <w:sz w:val="18"/>
                <w:szCs w:val="18"/>
              </w:rPr>
              <w:t xml:space="preserve">осударственных полномочий»</w:t>
            </w:r>
            <w:r>
              <w:rPr>
                <w:color w:val="000000"/>
                <w:sz w:val="18"/>
                <w:szCs w:val="18"/>
              </w:rPr>
              <w:t xml:space="preserve"> (всего),</w:t>
              <w:br w:type="textWrapping" w:clear="all"/>
              <w:t xml:space="preserve"> в том числе: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1 266,3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7 609,8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1 266,3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7 609,8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99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</w:t>
            </w:r>
            <w:r>
              <w:rPr>
                <w:color w:val="000000"/>
                <w:sz w:val="18"/>
                <w:szCs w:val="18"/>
              </w:rPr>
              <w:t xml:space="preserve">Оказана 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</w:t>
            </w:r>
            <w:r>
              <w:rPr>
                <w:color w:val="000000"/>
                <w:sz w:val="18"/>
                <w:szCs w:val="18"/>
              </w:rPr>
              <w:t xml:space="preserve">ную хозяйственную деятельность»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1 266,3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7 609,8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1 266,3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1 268,7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7 609,8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8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«Содействие в проведении мероприятий, направленных на сохранение культурного наследия коренных малочисленных народов» (всего), в том числе: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"Проведены национальные праздники «День оленевода», «День рыбака» &lt;*&gt;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</w:t>
            </w:r>
            <w:r>
              <w:rPr>
                <w:color w:val="000000"/>
                <w:sz w:val="18"/>
                <w:szCs w:val="18"/>
              </w:rPr>
              <w:t xml:space="preserve">й «Содействие в обеспечение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Севера, продовольственными и непродовольственными товарами» (всего), в том числе: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6 200,0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6 200,0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/>
                <w:color w:val="000000"/>
                <w:sz w:val="8"/>
                <w:szCs w:val="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результат «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Наличие 2 (двух) торговых объектов в труднодоступных и отдаленных поселениях Белоярского района д. Нумто, д. Юильск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trike/>
                <w:color w:val="000000"/>
                <w:sz w:val="14"/>
                <w:szCs w:val="10"/>
                <w:lang w:val="ru-RU"/>
              </w:rPr>
            </w:r>
            <w:r>
              <w:rPr>
                <w:rFonts w:ascii="Times New Roman" w:hAnsi="Times New Roman" w:cs="Times New Roman"/>
                <w:strike/>
                <w:color w:val="000000"/>
                <w:sz w:val="10"/>
                <w:szCs w:val="6"/>
                <w:lang w:val="ru-RU"/>
              </w:rPr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6"/>
                <w:szCs w:val="6"/>
              </w:rPr>
            </w:r>
            <w:r>
              <w:rPr>
                <w:rFonts w:ascii="Times New Roman" w:hAnsi="Times New Roman" w:cs="Times New Roman"/>
                <w:strike/>
                <w:color w:val="000000"/>
                <w:sz w:val="8"/>
                <w:szCs w:val="4"/>
                <w:lang w:val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2 500,0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2 500,0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9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14:ligatures w14:val="none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результат «Наличие 2 (двух) торговых объектов в труднодоступных и отдаленных поселениях Белоярского района д. Пашторы, с. Тугияны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3.3.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</w:t>
            </w:r>
            <w:r>
              <w:rPr>
                <w:color w:val="000000"/>
                <w:sz w:val="18"/>
                <w:szCs w:val="18"/>
              </w:rPr>
              <w:t xml:space="preserve">Содействие возведению зданий для организации торговли в местах традиционного проживания и традиционной хозяйственной деятельности коренн</w:t>
            </w:r>
            <w:r>
              <w:rPr>
                <w:color w:val="000000"/>
                <w:sz w:val="18"/>
                <w:szCs w:val="18"/>
              </w:rPr>
              <w:t xml:space="preserve">ых малочисленных народов Севера»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0" w:type="dxa"/>
            <w:vAlign w:val="bottom"/>
            <w:textDirection w:val="lrTb"/>
            <w:noWrap w:val="false"/>
          </w:tcPr>
          <w:p>
            <w:pPr>
              <w:pStyle w:val="6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23" w:type="dxa"/>
            <w:vAlign w:val="bottom"/>
            <w:textDirection w:val="lrTb"/>
            <w:noWrap/>
          </w:tcPr>
          <w:p>
            <w:pPr>
              <w:pStyle w:val="6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700,0</w:t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646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&lt;*&gt;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фи</w:t>
      </w:r>
      <w:r>
        <w:rPr>
          <w:rFonts w:eastAsia="Times New Roman"/>
          <w:sz w:val="20"/>
          <w:szCs w:val="20"/>
          <w:lang w:eastAsia="ru-RU"/>
        </w:rPr>
        <w:t xml:space="preserve">нансирование мероприятия предусмотрено в муниципальной программе Белоярского района «Развитие культуры»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646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___________________</w:t>
      </w:r>
      <w:r>
        <w:rPr>
          <w:rFonts w:eastAsia="Times New Roman"/>
          <w:sz w:val="24"/>
          <w:szCs w:val="24"/>
          <w:lang w:eastAsia="ru-RU"/>
        </w:rPr>
      </w:r>
    </w:p>
    <w:sectPr>
      <w:footnotePr/>
      <w:endnotePr/>
      <w:type w:val="nextPage"/>
      <w:pgSz w:w="16838" w:h="11906" w:orient="landscape"/>
      <w:pgMar w:top="1135" w:right="720" w:bottom="720" w:left="720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jc w:val="right"/>
    </w:pPr>
    <w:r/>
    <w:r/>
  </w:p>
  <w:p>
    <w:pPr>
      <w:pStyle w:val="6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jc w:val="center"/>
    </w:pPr>
    <w:r/>
    <w:r/>
  </w:p>
  <w:p>
    <w:pPr>
      <w:pStyle w:val="6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6"/>
    <w:next w:val="64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6"/>
    <w:next w:val="64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6"/>
    <w:next w:val="64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6"/>
    <w:next w:val="64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6"/>
    <w:next w:val="64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6"/>
    <w:next w:val="64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6"/>
    <w:next w:val="64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6"/>
    <w:next w:val="64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6"/>
    <w:next w:val="6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6"/>
    <w:next w:val="64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6"/>
    <w:next w:val="64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6"/>
    <w:next w:val="6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6"/>
    <w:next w:val="64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next w:val="646"/>
    <w:link w:val="64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47">
    <w:name w:val="Заголовок 1"/>
    <w:basedOn w:val="646"/>
    <w:next w:val="646"/>
    <w:link w:val="653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648">
    <w:name w:val="Заголовок 2"/>
    <w:basedOn w:val="646"/>
    <w:next w:val="646"/>
    <w:link w:val="654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649">
    <w:name w:val="Заголовок 3"/>
    <w:basedOn w:val="646"/>
    <w:next w:val="646"/>
    <w:link w:val="655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650">
    <w:name w:val="Основной шрифт абзаца"/>
    <w:next w:val="650"/>
    <w:link w:val="646"/>
    <w:uiPriority w:val="1"/>
    <w:unhideWhenUsed/>
  </w:style>
  <w:style w:type="table" w:styleId="651">
    <w:name w:val="Обычная таблица"/>
    <w:next w:val="651"/>
    <w:link w:val="646"/>
    <w:uiPriority w:val="99"/>
    <w:unhideWhenUsed/>
    <w:tblPr/>
  </w:style>
  <w:style w:type="numbering" w:styleId="652">
    <w:name w:val="Нет списка"/>
    <w:next w:val="652"/>
    <w:link w:val="646"/>
    <w:uiPriority w:val="99"/>
    <w:semiHidden/>
    <w:unhideWhenUsed/>
  </w:style>
  <w:style w:type="character" w:styleId="653">
    <w:name w:val="Заголовок 1 Знак"/>
    <w:next w:val="653"/>
    <w:link w:val="647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654">
    <w:name w:val="Заголовок 2 Знак"/>
    <w:next w:val="654"/>
    <w:link w:val="648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655">
    <w:name w:val="Заголовок 3 Знак"/>
    <w:next w:val="655"/>
    <w:link w:val="649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656">
    <w:name w:val="Знак примечания"/>
    <w:next w:val="656"/>
    <w:link w:val="646"/>
    <w:uiPriority w:val="99"/>
    <w:unhideWhenUsed/>
    <w:rPr>
      <w:sz w:val="16"/>
      <w:szCs w:val="16"/>
    </w:rPr>
  </w:style>
  <w:style w:type="character" w:styleId="657">
    <w:name w:val="Гиперссылка"/>
    <w:next w:val="657"/>
    <w:link w:val="646"/>
    <w:uiPriority w:val="99"/>
    <w:unhideWhenUsed/>
    <w:rPr>
      <w:color w:val="0000ff"/>
      <w:u w:val="single"/>
    </w:rPr>
  </w:style>
  <w:style w:type="paragraph" w:styleId="658">
    <w:name w:val="Текст выноски"/>
    <w:basedOn w:val="646"/>
    <w:next w:val="658"/>
    <w:link w:val="65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9">
    <w:name w:val="Текст выноски Знак"/>
    <w:next w:val="659"/>
    <w:link w:val="658"/>
    <w:uiPriority w:val="99"/>
    <w:semiHidden/>
    <w:rPr>
      <w:rFonts w:ascii="Tahoma" w:hAnsi="Tahoma" w:cs="Tahoma"/>
      <w:sz w:val="16"/>
      <w:szCs w:val="16"/>
    </w:rPr>
  </w:style>
  <w:style w:type="paragraph" w:styleId="660">
    <w:name w:val="Основной текст с отступом 3"/>
    <w:basedOn w:val="646"/>
    <w:next w:val="660"/>
    <w:link w:val="661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661">
    <w:name w:val="Основной текст с отступом 3 Знак"/>
    <w:next w:val="661"/>
    <w:link w:val="660"/>
    <w:rPr>
      <w:rFonts w:eastAsia="Times New Roman"/>
      <w:sz w:val="24"/>
    </w:rPr>
  </w:style>
  <w:style w:type="paragraph" w:styleId="662">
    <w:name w:val="Текст примечания"/>
    <w:basedOn w:val="646"/>
    <w:next w:val="662"/>
    <w:link w:val="663"/>
    <w:uiPriority w:val="99"/>
    <w:unhideWhenUsed/>
    <w:pPr>
      <w:spacing w:line="240" w:lineRule="auto"/>
    </w:pPr>
    <w:rPr>
      <w:sz w:val="20"/>
      <w:szCs w:val="20"/>
    </w:rPr>
  </w:style>
  <w:style w:type="character" w:styleId="663">
    <w:name w:val="Текст примечания Знак"/>
    <w:next w:val="663"/>
    <w:link w:val="662"/>
    <w:uiPriority w:val="99"/>
    <w:semiHidden/>
    <w:rPr>
      <w:sz w:val="20"/>
      <w:szCs w:val="20"/>
    </w:rPr>
  </w:style>
  <w:style w:type="paragraph" w:styleId="664">
    <w:name w:val="Тема примечания"/>
    <w:basedOn w:val="662"/>
    <w:next w:val="662"/>
    <w:link w:val="665"/>
    <w:uiPriority w:val="99"/>
    <w:unhideWhenUsed/>
    <w:rPr>
      <w:b/>
      <w:bCs/>
    </w:rPr>
  </w:style>
  <w:style w:type="character" w:styleId="665">
    <w:name w:val="Тема примечания Знак"/>
    <w:next w:val="665"/>
    <w:link w:val="664"/>
    <w:uiPriority w:val="99"/>
    <w:semiHidden/>
    <w:rPr>
      <w:b/>
      <w:bCs/>
      <w:sz w:val="20"/>
      <w:szCs w:val="20"/>
    </w:rPr>
  </w:style>
  <w:style w:type="paragraph" w:styleId="666">
    <w:name w:val="Верхний колонтитул"/>
    <w:basedOn w:val="646"/>
    <w:next w:val="666"/>
    <w:link w:val="6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7">
    <w:name w:val="Верхний колонтитул Знак"/>
    <w:next w:val="667"/>
    <w:link w:val="666"/>
    <w:uiPriority w:val="99"/>
    <w:rPr>
      <w:sz w:val="22"/>
      <w:szCs w:val="22"/>
      <w:lang w:eastAsia="en-US"/>
    </w:rPr>
  </w:style>
  <w:style w:type="paragraph" w:styleId="668">
    <w:name w:val="Нижний колонтитул"/>
    <w:basedOn w:val="646"/>
    <w:next w:val="668"/>
    <w:link w:val="6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9">
    <w:name w:val="Нижний колонтитул Знак"/>
    <w:next w:val="669"/>
    <w:link w:val="668"/>
    <w:uiPriority w:val="99"/>
    <w:rPr>
      <w:sz w:val="22"/>
      <w:szCs w:val="22"/>
      <w:lang w:eastAsia="en-US"/>
    </w:rPr>
  </w:style>
  <w:style w:type="paragraph" w:styleId="670">
    <w:name w:val="Обычный (веб)"/>
    <w:basedOn w:val="646"/>
    <w:next w:val="670"/>
    <w:link w:val="646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table" w:styleId="671">
    <w:name w:val="Сетка таблицы"/>
    <w:basedOn w:val="651"/>
    <w:next w:val="671"/>
    <w:link w:val="646"/>
    <w:uiPriority w:val="59"/>
    <w:pPr>
      <w:jc w:val="both"/>
      <w:widowControl w:val="off"/>
    </w:pPr>
    <w:tblPr/>
  </w:style>
  <w:style w:type="paragraph" w:styleId="672">
    <w:name w:val="Абзац списка"/>
    <w:basedOn w:val="646"/>
    <w:next w:val="672"/>
    <w:link w:val="646"/>
    <w:uiPriority w:val="34"/>
    <w:qFormat/>
    <w:pPr>
      <w:contextualSpacing/>
      <w:ind w:left="720"/>
    </w:pPr>
  </w:style>
  <w:style w:type="paragraph" w:styleId="673">
    <w:name w:val="Без интервала"/>
    <w:next w:val="673"/>
    <w:link w:val="646"/>
    <w:uiPriority w:val="1"/>
    <w:qFormat/>
    <w:rPr>
      <w:sz w:val="22"/>
      <w:szCs w:val="22"/>
      <w:lang w:val="ru-RU" w:eastAsia="en-US" w:bidi="ar-SA"/>
    </w:rPr>
  </w:style>
  <w:style w:type="paragraph" w:styleId="674">
    <w:name w:val="ConsPlusNormal"/>
    <w:next w:val="674"/>
    <w:link w:val="646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75">
    <w:name w:val="ConsPlusTitle"/>
    <w:next w:val="675"/>
    <w:link w:val="646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676">
    <w:name w:val="Рецензия"/>
    <w:next w:val="676"/>
    <w:link w:val="646"/>
    <w:uiPriority w:val="99"/>
    <w:semiHidden/>
    <w:rPr>
      <w:sz w:val="22"/>
      <w:szCs w:val="22"/>
      <w:lang w:val="ru-RU" w:eastAsia="en-US" w:bidi="ar-SA"/>
    </w:rPr>
  </w:style>
  <w:style w:type="character" w:styleId="677">
    <w:name w:val="font41"/>
    <w:next w:val="677"/>
    <w:link w:val="646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678">
    <w:name w:val="font01"/>
    <w:next w:val="678"/>
    <w:link w:val="646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679">
    <w:name w:val="font21"/>
    <w:next w:val="679"/>
    <w:link w:val="646"/>
    <w:rPr>
      <w:rFonts w:ascii="Times New Roman" w:hAnsi="Times New Roman" w:cs="Times New Roman"/>
      <w:b/>
      <w:bCs/>
      <w:i w:val="0"/>
      <w:iCs w:val="0"/>
      <w:color w:val="000000"/>
      <w:u w:val="none"/>
    </w:rPr>
  </w:style>
  <w:style w:type="character" w:styleId="680">
    <w:name w:val="font31"/>
    <w:next w:val="680"/>
    <w:link w:val="646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4614" w:default="1">
    <w:name w:val="Default Paragraph Font"/>
    <w:uiPriority w:val="1"/>
    <w:semiHidden/>
    <w:unhideWhenUsed/>
  </w:style>
  <w:style w:type="numbering" w:styleId="4615" w:default="1">
    <w:name w:val="No List"/>
    <w:uiPriority w:val="99"/>
    <w:semiHidden/>
    <w:unhideWhenUsed/>
  </w:style>
  <w:style w:type="table" w:styleId="46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KononenkoOE</cp:lastModifiedBy>
  <cp:revision>4</cp:revision>
  <dcterms:created xsi:type="dcterms:W3CDTF">2024-12-05T04:54:00Z</dcterms:created>
  <dcterms:modified xsi:type="dcterms:W3CDTF">2025-09-11T10:28:16Z</dcterms:modified>
  <cp:version>1048576</cp:version>
</cp:coreProperties>
</file>