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ru-RU"/>
        </w:rPr>
        <w:t>о</w:t>
      </w:r>
      <w:r>
        <w:rPr>
          <w:rFonts w:ascii="Times New Roman" w:hAnsi="Times New Roman" w:cs="Times New Roman"/>
          <w:sz w:val="24"/>
        </w:rPr>
        <w:t>т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октября</w:t>
      </w:r>
      <w:r>
        <w:rPr>
          <w:rFonts w:ascii="Times New Roman" w:hAnsi="Times New Roman" w:cs="Times New Roman"/>
          <w:sz w:val="24"/>
        </w:rPr>
        <w:t xml:space="preserve"> 2024 года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Сорум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Сорум, утвержденным постановлением администрации сельского поселения Сорум от 23 декабря 2021 года № 125 «Об утверждении Перечня главных администраторов доходов бюджета сельского поселения Сорум»: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в Перечень главных администраторов 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Сорум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Сорум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2021 года №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Сорум</w:t>
      </w:r>
      <w:r>
        <w:rPr>
          <w:rFonts w:ascii="Times New Roman" w:hAnsi="Times New Roman" w:cs="Times New Roman"/>
          <w:sz w:val="24"/>
          <w:szCs w:val="24"/>
        </w:rPr>
        <w:t xml:space="preserve">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Сорум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  <w:lang w:val="ru-RU"/>
        </w:rPr>
        <w:t>после</w:t>
      </w:r>
      <w:r>
        <w:rPr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Fonts w:hint="default"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2024 года.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4691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7E7A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0870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3CF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5ACF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03143C28"/>
    <w:rsid w:val="066B307F"/>
    <w:rsid w:val="669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0A410-1702-4B13-A1A7-E3F9ECF4E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449</Words>
  <Characters>2561</Characters>
  <Lines>21</Lines>
  <Paragraphs>6</Paragraphs>
  <TotalTime>0</TotalTime>
  <ScaleCrop>false</ScaleCrop>
  <LinksUpToDate>false</LinksUpToDate>
  <CharactersWithSpaces>3004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2024-11-19T06:23:00Z</cp:lastPrinted>
  <dcterms:modified xsi:type="dcterms:W3CDTF">2024-11-26T09:06:33Z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