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</w:pPr>
      <w:r/>
      <w:r/>
    </w:p>
    <w:p>
      <w:pPr>
        <w:pStyle w:val="693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93"/>
        <w:jc w:val="center"/>
      </w:pPr>
      <w:r/>
      <w:r/>
    </w:p>
    <w:p>
      <w:pPr>
        <w:pStyle w:val="6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96"/>
        <w:numPr>
          <w:ilvl w:val="0"/>
          <w:numId w:val="0"/>
        </w:numPr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ХАНТЫ-МАНСИЙСКИЙ АВТОНОМНЫЙ ОКРУГ – ЮГР</w:t>
      </w:r>
      <w:r>
        <w:rPr>
          <w:sz w:val="22"/>
          <w:szCs w:val="22"/>
          <w:lang w:val="ru-RU"/>
        </w:rPr>
        <w:t xml:space="preserve">А</w:t>
      </w:r>
      <w:r>
        <w:rPr>
          <w:sz w:val="22"/>
          <w:szCs w:val="22"/>
          <w:lang w:val="ru-RU"/>
        </w:rPr>
      </w:r>
    </w:p>
    <w:p>
      <w:pPr>
        <w:pStyle w:val="693"/>
        <w:jc w:val="center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9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Cs w:val="28"/>
        </w:rPr>
      </w:r>
    </w:p>
    <w:p>
      <w:pPr>
        <w:pStyle w:val="6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</w:t>
      </w:r>
      <w:r>
        <w:rPr>
          <w:rFonts w:ascii="Times New Roman" w:hAnsi="Times New Roman"/>
          <w:szCs w:val="28"/>
        </w:rPr>
      </w:r>
    </w:p>
    <w:p>
      <w:pPr>
        <w:pStyle w:val="6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5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5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ru-RU"/>
        </w:rPr>
        <w:t xml:space="preserve">5 декабря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  <w:lang w:val="ru-RU"/>
        </w:rPr>
        <w:t xml:space="preserve">24</w:t>
      </w:r>
      <w:r>
        <w:rPr>
          <w:sz w:val="24"/>
          <w:szCs w:val="24"/>
        </w:rPr>
        <w:t xml:space="preserve"> года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lang w:val="ru-RU"/>
        </w:rPr>
        <w:t xml:space="preserve"> 842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45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9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93"/>
        <w:jc w:val="center"/>
        <w:rPr>
          <w:b/>
          <w:bCs/>
        </w:rPr>
      </w:pPr>
      <w:r>
        <w:rPr>
          <w:b/>
          <w:bCs/>
        </w:rPr>
        <w:t xml:space="preserve">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b/>
          <w:bCs/>
        </w:rPr>
      </w:r>
    </w:p>
    <w:p>
      <w:pPr>
        <w:pStyle w:val="693"/>
        <w:jc w:val="center"/>
        <w:rPr>
          <w:i/>
          <w:lang w:eastAsia="ru-RU"/>
        </w:rPr>
      </w:pPr>
      <w:r>
        <w:rPr>
          <w:i/>
          <w:lang w:eastAsia="ru-RU"/>
        </w:rPr>
        <w:t xml:space="preserve">(в редакции постановлени</w:t>
      </w:r>
      <w:r>
        <w:rPr>
          <w:i/>
          <w:lang w:eastAsia="ru-RU"/>
        </w:rPr>
        <w:t xml:space="preserve">й</w:t>
      </w:r>
      <w:r>
        <w:rPr>
          <w:i/>
          <w:lang w:eastAsia="ru-RU"/>
        </w:rPr>
        <w:t xml:space="preserve"> администрации Белоярского района </w:t>
      </w:r>
      <w:r>
        <w:rPr>
          <w:i/>
          <w:lang w:eastAsia="ru-RU"/>
        </w:rPr>
        <w:t xml:space="preserve">от 7 мая 2025 года №286, </w:t>
      </w:r>
      <w:r>
        <w:rPr>
          <w:i/>
          <w:lang w:eastAsia="ru-RU"/>
        </w:rPr>
        <w:t xml:space="preserve">от </w:t>
      </w:r>
      <w:r>
        <w:rPr>
          <w:i/>
          <w:lang w:eastAsia="ru-RU"/>
        </w:rPr>
        <w:t xml:space="preserve">22</w:t>
      </w:r>
      <w:r>
        <w:rPr>
          <w:i/>
          <w:lang w:eastAsia="ru-RU"/>
        </w:rPr>
        <w:t xml:space="preserve"> мая 2025 года №</w:t>
      </w:r>
      <w:r>
        <w:rPr>
          <w:i/>
          <w:lang w:eastAsia="ru-RU"/>
        </w:rPr>
        <w:t xml:space="preserve">331</w:t>
      </w:r>
      <w:r>
        <w:rPr>
          <w:i/>
          <w:lang w:eastAsia="ru-RU"/>
        </w:rPr>
        <w:t xml:space="preserve">, от 5 июня 2025 года №365, 01 декабря 2025 года №796</w:t>
      </w:r>
      <w:r>
        <w:rPr>
          <w:i/>
          <w:lang w:eastAsia="ru-RU"/>
        </w:rPr>
        <w:t xml:space="preserve">)</w:t>
      </w:r>
      <w:r>
        <w:rPr>
          <w:i/>
          <w:lang w:eastAsia="ru-RU"/>
        </w:rPr>
      </w:r>
    </w:p>
    <w:p>
      <w:pPr>
        <w:pStyle w:val="69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93"/>
        <w:ind w:firstLine="540"/>
        <w:jc w:val="center"/>
      </w:pPr>
      <w:r/>
      <w:r/>
    </w:p>
    <w:p>
      <w:pPr>
        <w:pStyle w:val="693"/>
        <w:ind w:firstLine="540"/>
        <w:jc w:val="center"/>
      </w:pPr>
      <w:r/>
      <w:r/>
    </w:p>
    <w:p>
      <w:pPr>
        <w:pStyle w:val="693"/>
        <w:ind w:firstLine="567"/>
        <w:jc w:val="both"/>
      </w:pPr>
      <w:r>
        <w:t xml:space="preserve">На основании постановления </w:t>
      </w:r>
      <w:r>
        <w:t xml:space="preserve">администрации </w:t>
      </w:r>
      <w:r>
        <w:t xml:space="preserve">Белоярского района от </w:t>
      </w:r>
      <w:r>
        <w:rPr>
          <w:rFonts w:eastAsia="Times New Roman"/>
          <w:bCs/>
          <w:lang w:eastAsia="ru-RU"/>
        </w:rPr>
        <w:t xml:space="preserve">3 сентября 2018 года № 776 «Об утверждении Порядка принятия решений о разработке, формировании и реализации муниципальных программ Белоярского района»</w:t>
      </w:r>
      <w:r>
        <w:rPr>
          <w:rFonts w:eastAsia="Times New Roman"/>
          <w:bCs/>
          <w:lang w:eastAsia="ru-RU"/>
        </w:rPr>
        <w:t xml:space="preserve">, </w:t>
      </w:r>
      <w:r>
        <w:rPr>
          <w:lang w:eastAsia="ru-RU"/>
        </w:rPr>
        <w:t xml:space="preserve">распоряжением администрации Белоярского района от 15 августа 2018 года </w:t>
      </w:r>
      <w:r>
        <w:rPr>
          <w:lang w:eastAsia="ru-RU"/>
        </w:rPr>
        <w:t xml:space="preserve">№</w:t>
      </w:r>
      <w:r>
        <w:rPr>
          <w:lang w:eastAsia="ru-RU"/>
        </w:rPr>
        <w:t xml:space="preserve"> 245-р «О Перечне муниципальных программ Белоярского района» </w:t>
      </w:r>
      <w:r>
        <w:t xml:space="preserve"> </w:t>
      </w: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pStyle w:val="693"/>
        <w:ind w:firstLine="540"/>
        <w:jc w:val="both"/>
      </w:pPr>
      <w:r>
        <w:t xml:space="preserve">1. Утвердить прилагаемую </w:t>
      </w:r>
      <w:r>
        <w:rPr>
          <w:bCs/>
        </w:rPr>
        <w:t xml:space="preserve">муниципальн</w:t>
      </w:r>
      <w:r>
        <w:rPr>
          <w:bCs/>
        </w:rPr>
        <w:t xml:space="preserve">ую программу</w:t>
      </w:r>
      <w:r>
        <w:rPr>
          <w:bCs/>
        </w:rPr>
        <w:t xml:space="preserve"> Белоярского района «Развитие жилищно-коммунального комплекса и повышение энергетической эффективности</w:t>
      </w:r>
      <w:r>
        <w:rPr>
          <w:bCs/>
        </w:rPr>
        <w:t xml:space="preserve">»</w:t>
      </w:r>
      <w:r>
        <w:t xml:space="preserve">.</w:t>
      </w:r>
      <w:r/>
    </w:p>
    <w:p>
      <w:pPr>
        <w:pStyle w:val="693"/>
        <w:ind w:firstLine="540"/>
        <w:jc w:val="both"/>
      </w:pPr>
      <w:r>
        <w:t xml:space="preserve">2. Опубликовать настоящее постановление в газете </w:t>
      </w:r>
      <w:r>
        <w:t xml:space="preserve">«</w:t>
      </w:r>
      <w:r>
        <w:t xml:space="preserve">Белоя</w:t>
      </w:r>
      <w:r>
        <w:t xml:space="preserve">рские вести. Официальный выпуск»</w:t>
      </w:r>
      <w:r>
        <w:t xml:space="preserve">.</w:t>
      </w:r>
      <w:r/>
    </w:p>
    <w:p>
      <w:pPr>
        <w:pStyle w:val="693"/>
        <w:ind w:firstLine="540"/>
        <w:jc w:val="both"/>
      </w:pPr>
      <w:r>
        <w:t xml:space="preserve">3. Настоящее постановление вступает в силу после официального опубликования, но не ранее 1 января 20</w:t>
      </w:r>
      <w:r>
        <w:t xml:space="preserve">25</w:t>
      </w:r>
      <w:r>
        <w:t xml:space="preserve"> года.</w:t>
      </w:r>
      <w:r/>
    </w:p>
    <w:p>
      <w:pPr>
        <w:pStyle w:val="693"/>
        <w:ind w:firstLine="540"/>
        <w:jc w:val="both"/>
      </w:pPr>
      <w:r>
        <w:t xml:space="preserve">4</w:t>
      </w:r>
      <w:r>
        <w:t xml:space="preserve">. Контроль за выполнением постановления возложить на первого заместителя главы Белоярского района Ойнеца А.В.</w:t>
      </w:r>
      <w:r/>
    </w:p>
    <w:p>
      <w:pPr>
        <w:pStyle w:val="693"/>
        <w:ind w:firstLine="540"/>
        <w:jc w:val="both"/>
      </w:pPr>
      <w:r/>
      <w:r/>
    </w:p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  <w:lang w:val="ru-RU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</w:p>
    <w:p>
      <w:pPr>
        <w:pStyle w:val="693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3"/>
      </w:pPr>
      <w:r/>
      <w:r/>
    </w:p>
    <w:p>
      <w:pPr>
        <w:pStyle w:val="693"/>
        <w:ind w:left="4956" w:firstLine="6"/>
        <w:jc w:val="center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</w:pPr>
      <w:r/>
      <w:r/>
    </w:p>
    <w:p>
      <w:pPr>
        <w:pStyle w:val="693"/>
        <w:sectPr>
          <w:headerReference w:type="default" r:id="rId9"/>
          <w:footnotePr/>
          <w:endnotePr/>
          <w:type w:val="nextPage"/>
          <w:pgSz w:w="11906" w:h="16838" w:orient="portrait"/>
          <w:pgMar w:top="851" w:right="991" w:bottom="851" w:left="1418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pStyle w:val="693"/>
        <w:jc w:val="right"/>
        <w:rPr>
          <w:rFonts w:eastAsia="Times New Roman"/>
        </w:rPr>
      </w:pPr>
      <w:r>
        <w:rPr>
          <w:rFonts w:eastAsia="Times New Roman"/>
        </w:rPr>
        <w:t xml:space="preserve">УТВЕРЖДЕНА</w:t>
      </w:r>
      <w:r>
        <w:rPr>
          <w:rFonts w:eastAsia="Times New Roman"/>
        </w:rPr>
      </w:r>
    </w:p>
    <w:p>
      <w:pPr>
        <w:pStyle w:val="693"/>
        <w:jc w:val="right"/>
        <w:rPr>
          <w:rFonts w:eastAsia="Times New Roman"/>
        </w:rPr>
      </w:pPr>
      <w:r>
        <w:rPr>
          <w:rFonts w:eastAsia="Times New Roman"/>
        </w:rPr>
        <w:t xml:space="preserve">постановлением администрации</w:t>
      </w:r>
      <w:r>
        <w:rPr>
          <w:rFonts w:eastAsia="Times New Roman"/>
        </w:rPr>
      </w:r>
    </w:p>
    <w:p>
      <w:pPr>
        <w:pStyle w:val="693"/>
        <w:jc w:val="right"/>
        <w:rPr>
          <w:rFonts w:eastAsia="Times New Roman"/>
        </w:rPr>
      </w:pPr>
      <w:r>
        <w:rPr>
          <w:rFonts w:eastAsia="Times New Roman"/>
        </w:rPr>
        <w:t xml:space="preserve">Белоярского района</w:t>
      </w:r>
      <w:r>
        <w:rPr>
          <w:rFonts w:eastAsia="Times New Roman"/>
        </w:rPr>
      </w:r>
    </w:p>
    <w:p>
      <w:pPr>
        <w:pStyle w:val="693"/>
        <w:jc w:val="right"/>
        <w:rPr>
          <w:rFonts w:eastAsia="Times New Roman"/>
        </w:rPr>
      </w:pPr>
      <w:r>
        <w:rPr>
          <w:rFonts w:eastAsia="Times New Roman"/>
        </w:rPr>
        <w:t xml:space="preserve">от 5 декабря 2024 года № 842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745"/>
        <w:ind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5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«Развитие жилищно-коммунального комплекса и повышени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энергетической эффективности»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Развитие жилищно-коммунального комплекса и повышени</w:t>
      </w:r>
      <w:r>
        <w:rPr>
          <w:rFonts w:ascii="Times New Roman" w:hAnsi="Times New Roman" w:cs="Times New Roman"/>
          <w:sz w:val="24"/>
          <w:szCs w:val="24"/>
        </w:rPr>
        <w:t xml:space="preserve">е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5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745"/>
        <w:numPr>
          <w:ilvl w:val="0"/>
          <w:numId w:val="34"/>
        </w:numPr>
        <w:ind w:right="-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Основные положения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5"/>
        <w:ind w:left="720" w:right="-23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29"/>
        <w:gridCol w:w="96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Куратор муниципальной программы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</w:t>
            </w:r>
            <w:r>
              <w:rPr>
                <w:rFonts w:eastAsia="Calibri"/>
                <w:sz w:val="22"/>
                <w:szCs w:val="22"/>
              </w:rPr>
              <w:t xml:space="preserve">ервый заместитель главы Белоярского района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37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Ответственный исполнитель муниципальной программы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 (далее – УЖКХ)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Период реализации муниципальной программы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2025-2030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Цели муниципальной программы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1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Повышение надежности и качества предоставления жилищно-коммунальных услуг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2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3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Создание условий, способствующих повышению уровня и качества жизни жителей городского поселения Белоярский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4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Обеспечение стабильной благополучной эпизоотической обстановки на территории Белоярского района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Направления (подпрограммы) муниципальной программы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 «Создание объектов капитального строительства и проведение капитального ремонта объектов»</w:t>
            </w:r>
            <w:r>
              <w:rPr>
                <w:rFonts w:eastAsia="Calibri"/>
                <w:sz w:val="22"/>
                <w:szCs w:val="22"/>
              </w:rPr>
              <w:t xml:space="preserve">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 «Создание условий для обеспечения качественными коммунальными услугами»</w:t>
            </w:r>
            <w:r>
              <w:rPr>
                <w:rFonts w:eastAsia="Calibri"/>
                <w:sz w:val="22"/>
                <w:szCs w:val="22"/>
              </w:rPr>
              <w:t xml:space="preserve">;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 «Развитие энергосбережения и повышение энергоэффективности»</w:t>
            </w:r>
            <w:r>
              <w:rPr>
                <w:rFonts w:eastAsia="Calibri"/>
                <w:sz w:val="22"/>
                <w:szCs w:val="22"/>
              </w:rPr>
              <w:t xml:space="preserve">;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 «Проведение капитального ремонта многоквартирных домов»</w:t>
            </w:r>
            <w:r>
              <w:rPr>
                <w:rFonts w:eastAsia="Calibri"/>
                <w:sz w:val="22"/>
                <w:szCs w:val="22"/>
              </w:rPr>
              <w:t xml:space="preserve">;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 «Обеспечение благоустройства территории городского поселения Белоярский»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Объемы финансового обеспечения за весь период реализации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lang w:eastAsia="zh-CN" w:bidi="ar"/>
              </w:rPr>
              <w:t xml:space="preserve">2 518 033,6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тыс.рублей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Комфортная и безопасная среда для жизни.</w:t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1.1. показатель «реализация программы модернизации коммунальной инфраструктуры и улучшение качества предоставляемых коммунальных услуг»;</w:t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1.2. показатель «строительство и реконструкция объектов питьевого водоснабжения и водоподготовки».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 Реализация потенциала каждого человека, развитие его талантов, воспитание патриотичной и социально ответственной личности:</w:t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 показатель «увеличение к 2030 году доли молодых людей, верящих в возможности самореализации в России, не менее чем до 85 процентов».</w:t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Государственная программа Ханты-</w:t>
            </w:r>
            <w:r>
              <w:rPr>
                <w:rFonts w:eastAsia="Calibri"/>
              </w:rPr>
              <w:t xml:space="preserve">Мансийского автономного округа - Югры «Строительство»;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. Государственная программа Ханты-Мансийского автономного округа - Югры «Обеспечение эпизоотического и ветеринарно-санитарного благополучия»</w:t>
            </w:r>
            <w:r>
              <w:rPr>
                <w:rFonts w:eastAsia="Calibri"/>
              </w:rPr>
              <w:t xml:space="preserve">;</w:t>
            </w:r>
            <w:r>
              <w:rPr>
                <w:rFonts w:eastAsia="Calibri"/>
              </w:rPr>
            </w:r>
          </w:p>
          <w:p>
            <w:pPr>
              <w:pStyle w:val="69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Государственная программа Ханты-Мансийского автономного округа - Югры «Развитие гражданского общества»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pStyle w:val="73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contextualSpacing w:val="0"/>
        <w:jc w:val="center"/>
        <w:pageBreakBefore/>
        <w:rPr>
          <w:rFonts w:eastAsia="Calibri"/>
        </w:rPr>
        <w:suppressLineNumbers w:val="0"/>
      </w:pPr>
      <w:r>
        <w:rPr>
          <w:rFonts w:eastAsia="Calibri"/>
        </w:rPr>
      </w:r>
      <w:r>
        <w:rPr>
          <w:rFonts w:eastAsia="Calibri"/>
        </w:rPr>
        <w:t xml:space="preserve">2. Показатели муниципальной программы</w:t>
      </w:r>
      <w:r>
        <w:rPr>
          <w:rFonts w:eastAsia="Calibri"/>
        </w:rPr>
      </w:r>
    </w:p>
    <w:p>
      <w:pPr>
        <w:pStyle w:val="693"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tbl>
      <w:tblPr>
        <w:tblW w:w="15183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1885"/>
        <w:gridCol w:w="1134"/>
        <w:gridCol w:w="983"/>
        <w:gridCol w:w="718"/>
        <w:gridCol w:w="851"/>
        <w:gridCol w:w="708"/>
        <w:gridCol w:w="709"/>
        <w:gridCol w:w="709"/>
        <w:gridCol w:w="709"/>
        <w:gridCol w:w="708"/>
        <w:gridCol w:w="2410"/>
        <w:gridCol w:w="1418"/>
        <w:gridCol w:w="1701"/>
      </w:tblGrid>
      <w:tr>
        <w:tblPrEx/>
        <w:trPr>
          <w:trHeight w:val="192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ОКЕИ)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Базовое значение</w:t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 по годам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Документ</w:t>
            </w: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6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значение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r>
            <w:r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20"/>
          <w:tblHeader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54"/>
        </w:trPr>
        <w:tc>
          <w:tcPr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Цель 1 «Повышение надежности и качества предоставления жилищно-коммунальных услуг»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Цель 3 «Создание условий, способствующих повышению уровня и качества жизни жителей городского поселения Белоярский»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01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введенных в эксплуатацию объектов коммунального комплекса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Управление капитального строительства администрации Белоярского района (далее – УКС)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и реконструкция объектов питьевого водоснабжения и водоподготовки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км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17,515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15,5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14,4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13,6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13,3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16,22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15,10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14,35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13,34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12,59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12,32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УКС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02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ед.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Batang"/>
                <w:sz w:val="18"/>
                <w:szCs w:val="18"/>
                <w:lang w:eastAsia="ru-RU"/>
              </w:rPr>
              <w:t xml:space="preserve"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УКС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120"/>
        </w:trPr>
        <w:tc>
          <w:tcPr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pStyle w:val="693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Цель 2 «Улучшение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32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энергоэффективных источников света в системах уличного освещения г.Белоярский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693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Минэкономразвития Р</w:t>
            </w:r>
            <w:r>
              <w:rPr>
                <w:sz w:val="18"/>
                <w:szCs w:val="18"/>
              </w:rPr>
              <w:t xml:space="preserve">оссии 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УЖКХ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-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2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ХМАО -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УЖКХ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 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183" w:type="dxa"/>
            <w:vAlign w:val="center"/>
            <w:textDirection w:val="lrTb"/>
            <w:noWrap w:val="false"/>
          </w:tcPr>
          <w:p>
            <w:pPr>
              <w:pStyle w:val="693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Цель  4  «Обеспечение стабильной благополучной эпизоотической обстановки на территории Белоярского района»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85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ед.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336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2023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130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Закон Ханты-Мансийского автономного округа - Югры от 10.12.2019 №89-оз «О наделении органов местного самоуправ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УЖКХ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 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contextualSpacing w:val="0"/>
        <w:jc w:val="center"/>
        <w:pageBreakBefore/>
        <w:rPr>
          <w:rFonts w:eastAsia="Calibri"/>
        </w:rPr>
        <w:suppressLineNumbers w:val="0"/>
      </w:pPr>
      <w:r>
        <w:rPr>
          <w:rFonts w:eastAsia="Calibri"/>
        </w:rPr>
      </w:r>
      <w:r>
        <w:rPr>
          <w:rFonts w:eastAsia="Calibri"/>
        </w:rPr>
        <w:t xml:space="preserve">3. Структура муниципальной программы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693"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tbl>
      <w:tblPr>
        <w:tblW w:w="152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5500"/>
        <w:gridCol w:w="6051"/>
        <w:gridCol w:w="24"/>
        <w:gridCol w:w="2236"/>
        <w:gridCol w:w="726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Направление (подпрограмма)  «Создание объектов капитального строительства и проведение капитального ремонта объектов»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1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Региональный проект «Модернизация коммунальной инфраструктуры»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0" w:type="dxa"/>
            <w:vAlign w:val="bottom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bottom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УКС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5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Создание условий для повышения эффективности, качества и надежности предоставления коммунальных услуг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24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ммунальной инфраструктуры на 2023 - 2027 годы»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24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24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24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Реализация мероприятий по строительству (реконструкции)  объекта «Обеспечение водоснабжением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замены ветхих инженерных сетей теплоснабжения, водоснабжения, водоотведения от общей протяженно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сти ветхих инженерных сетей теплоснабжения, водоснабжения, водоотведения.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введенных в эксплуатацию объектов коммунального комплекса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Региональный проект «Создание (реконструкция) коммунальных объектов»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3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УКС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Создание коммунальных объектов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Реализация мероприятий по проектированию и строительству объекта «Канализационные очистные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сооружения 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с.Полноват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Белоярского района»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введенных в эксплуатацию объектов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коммуналь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ного комплекса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«Строительство (реконструкция) и капитальный ремонт объектов коммунальной инфраструктуры»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УКС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1.3.1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Повышение эффективности, качества и надежности предоставления коммунальных услуг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Реализация мероприятий по строительству и капитальному ремонту объектов коммунальной инфраструктуры.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Реализация мероприятий по капитальному ремонту центральной городской коте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льной 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Направление (подпрограмма) «Создание условий для обеспечения качественными коммунальными услугами»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3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УКС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81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top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Создание условий для повышения эффективности, качества и надежности предоставления коммунальных услуг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 w:type="page" w:clear="all"/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Протяженность  ветхих инженерных сетей га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зораспределения, теплоснабжения, водоснабжения и водоотведения, прошедших капитальный ремонт (замену)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2.2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УЖКХ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bottom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2.2.1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Обеспечение равных прав потребителей на получение энергетических ресурсов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ифам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6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2.2.2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Возмещение недополученных доходов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ресурсоснабжающим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организациям, осуществляющим основной регулируемый вид деятельности в сфере тепло-, водоснабжения и водоотведения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из бюджета Белоярского района  бюджетам поселе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ний  на возмещение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ресурсоснабжающим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2.3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отдел муниципального заказа администрации Белоярского района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6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2.3.1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 в целях компенсации транспортных расходов в рамках северного за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Направление (подпрограмма) «Энергосбережение и повышение энергетической эффективности»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за реализацию:  УЖКХ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3.1.1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Развитие энергосбережения и повышение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энергоэффективности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муниципальных программ в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Информационное обеспечение мероприятий по энергосбережению и повышению энергетической эффективности.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ым унитарным предприятием.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энергоэффективных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источников света в системах уличного освещения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Направление (подпрограмма) «Проведение капитального ремонта многоквартирных домов»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4.1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Комплекс процессных мероприятий    «Содействие проведению капитального ремонта многоквартирных домов»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за реализацию:  УЖКХ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8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4.1.1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Содействие проведению капитального ремонта многоквартирных домов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  <w:sz w:val="21"/>
                <w:szCs w:val="21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Предоставление субсидии Югорскому фонду капитального ремонта многоквартирных домов на долевое финансовое обеспеч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ение проведения капитального ремонта общего имущества в многоквартирных домах, расположенных на территории Белоярского района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  <w:sz w:val="21"/>
                <w:szCs w:val="21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многоквартирных домов, отремонтированных в соответствии с региональной программой капитального ремонта общего имущества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 многоквартирных домах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Направление (подпрограмма) «Обеспечение благоустройства территории городского поселения Белоярский»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5.1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Региональный проект «Развитие экосистемы поддержки гражданских инициатив»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за реализацию:  УКС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 w:eastAsia="ru-RU"/>
              </w:rPr>
              <w:t xml:space="preserve">5.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 xml:space="preserve">.1</w:t>
            </w:r>
            <w:r>
              <w:rPr>
                <w:rFonts w:eastAsia="Calibri"/>
                <w:sz w:val="22"/>
                <w:szCs w:val="22"/>
                <w:lang w:eastAsia="ru-RU"/>
              </w:rPr>
            </w:r>
            <w:r>
              <w:rPr>
                <w:rFonts w:eastAsia="Calibri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Обеспечение реализации инициативных проектов</w:t>
            </w:r>
            <w:r>
              <w:rPr>
                <w:rFonts w:eastAsia="Calibri"/>
                <w:sz w:val="22"/>
                <w:szCs w:val="22"/>
                <w:lang w:eastAsia="ru-RU"/>
              </w:rPr>
            </w:r>
            <w:r>
              <w:rPr>
                <w:rFonts w:eastAsia="Calibri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5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Реализация инициативных проектов граждан  в сфере благоустройства 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г.п.Белоярский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, получивших поддержку по итогам регионального конкурса инициативных проектов</w:t>
            </w:r>
            <w:r>
              <w:rPr>
                <w:rFonts w:eastAsia="Calibri"/>
                <w:sz w:val="22"/>
                <w:szCs w:val="22"/>
                <w:lang w:eastAsia="ru-RU"/>
              </w:rPr>
            </w:r>
            <w:r>
              <w:rPr>
                <w:rFonts w:eastAsia="Calibri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2" w:type="dxa"/>
            <w:vAlign w:val="center"/>
            <w:textDirection w:val="lrTb"/>
            <w:noWrap w:val="false"/>
          </w:tcPr>
          <w:p>
            <w:pPr>
              <w:pStyle w:val="1_6804"/>
              <w:ind w:left="113"/>
              <w:rPr>
                <w:sz w:val="21"/>
                <w:szCs w:val="21"/>
              </w:rPr>
              <w:suppressLineNumbers w:val="0"/>
            </w:pPr>
            <w:r>
              <w:rPr>
                <w:sz w:val="22"/>
                <w:szCs w:val="22"/>
              </w:rPr>
              <w:t xml:space="preserve">Количество инициативных проектов, реализованных с привлечением средств бюджета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5.2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Комплекс процессных мероприятий     «Обеспечение благоустройства территории городского поселения Белоярский»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Ответственные за реализацию:  УЖКХ, УКС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0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5.2.1</w:t>
            </w:r>
            <w:r>
              <w:rPr>
                <w:rFonts w:ascii="Calibri" w:hAnsi="Calibri" w:eastAsia="Times New Roman"/>
                <w:sz w:val="22"/>
                <w:szCs w:val="22"/>
                <w:lang w:eastAsia="ru-RU"/>
              </w:rPr>
            </w:r>
            <w:r>
              <w:rPr>
                <w:rFonts w:ascii="Calibri" w:hAnsi="Calibri"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ascii="Calibri" w:hAnsi="Calibri" w:eastAsia="Times New Roman"/>
              </w:rPr>
              <w:suppressLineNumbers w:val="0"/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  <w:r>
              <w:rPr>
                <w:rFonts w:ascii="Calibri" w:hAnsi="Calibri" w:eastAsia="Times New Roman"/>
                <w:sz w:val="22"/>
                <w:szCs w:val="22"/>
                <w:lang w:eastAsia="ru-RU"/>
              </w:rPr>
            </w:r>
            <w:r>
              <w:rPr>
                <w:rFonts w:ascii="Calibri" w:hAnsi="Calibri"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Организация благоустройства и озеленения территории 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. Белоярский.</w:t>
            </w:r>
            <w:r>
              <w:rPr>
                <w:rFonts w:eastAsia="Calibri"/>
                <w:sz w:val="22"/>
                <w:szCs w:val="22"/>
                <w:lang w:eastAsia="ru-RU"/>
              </w:rPr>
              <w:br/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Создание объектов благоустройства на территории 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. Белоярский, в том числе создание площадки для складирования снега 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г.Белоярский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ru-RU"/>
              </w:rPr>
              <w:br/>
              <w:t xml:space="preserve">Техническая эксплуатация, содержание, ремонт и организ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ация энергоснабжения сети уличного освещения на территории 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г.п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. Белоярский.</w:t>
            </w:r>
            <w:r>
              <w:rPr>
                <w:rFonts w:eastAsia="Calibri"/>
                <w:sz w:val="22"/>
                <w:szCs w:val="22"/>
                <w:lang w:eastAsia="ru-RU"/>
              </w:rPr>
            </w:r>
            <w:r>
              <w:rPr>
                <w:rFonts w:eastAsia="Calibri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113"/>
              <w:spacing w:after="0" w:line="240" w:lineRule="auto"/>
              <w:rPr>
                <w:rFonts w:eastAsia="Calibri"/>
              </w:rPr>
              <w:suppressLineNumbers w:val="0"/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113"/>
              <w:spacing w:after="0" w:line="240" w:lineRule="auto"/>
              <w:rPr>
                <w:rFonts w:ascii="Calibri" w:hAnsi="Calibri" w:eastAsia="Times New Roman"/>
                <w:color w:val="000000"/>
              </w:rPr>
              <w:suppressLineNumbers w:val="0"/>
            </w:pPr>
            <w:r>
              <w:rPr>
                <w:rFonts w:ascii="Calibri" w:hAnsi="Calibri"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5.3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Комплекс процессных мероприятий «Содержание и благоустройство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межпоселенческих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мест захоронений на территории Белоярского района»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Ответственный за реализацию:  УЖКХ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5.3.1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Содержание и благоустройство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межпоселенческих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мест захоронений 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 возмещаемых за счет государственных внебюджетных фондов и бюджетов иных уровней;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строительство, реконструкция (расширение) мест погребения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37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bottom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Ответственный за реализацию:  УЖКХ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vAlign w:val="center"/>
            <w:textDirection w:val="lrTb"/>
            <w:noWrap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bottom"/>
            <w:textDirection w:val="lrTb"/>
            <w:noWrap/>
          </w:tcPr>
          <w:p>
            <w:pPr>
              <w:ind w:left="113"/>
              <w:jc w:val="center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2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6.1.1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00" w:type="dxa"/>
            <w:vAlign w:val="center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51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на территории Белоярского района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ind w:left="113"/>
              <w:spacing w:after="0" w:line="240" w:lineRule="auto"/>
              <w:rPr>
                <w:rFonts w:eastAsia="Times New Roman"/>
                <w:color w:val="000000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реализован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ных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693"/>
        <w:jc w:val="center"/>
      </w:pPr>
      <w:r/>
      <w:r/>
    </w:p>
    <w:p>
      <w:pPr>
        <w:pStyle w:val="693"/>
        <w:contextualSpacing w:val="0"/>
        <w:jc w:val="center"/>
        <w:pageBreakBefore/>
        <w:suppressLineNumbers w:val="0"/>
      </w:pPr>
      <w:r>
        <w:t xml:space="preserve">4. Финансовое обеспечение </w:t>
      </w:r>
      <w:r>
        <w:t xml:space="preserve">муниципальной программы</w:t>
      </w:r>
      <w:r>
        <w:t xml:space="preserve"> </w:t>
      </w:r>
      <w:r/>
    </w:p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087"/>
        <w:gridCol w:w="1360"/>
        <w:gridCol w:w="1360"/>
        <w:gridCol w:w="1360"/>
        <w:gridCol w:w="1360"/>
        <w:gridCol w:w="1360"/>
        <w:gridCol w:w="1360"/>
        <w:gridCol w:w="1360"/>
      </w:tblGrid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N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Наименование муниципальной программы, с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труктурного элемента, мероприятия (результата), источник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519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Объем финансового обеспечения по годам,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2030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Муниципальная программа «Развитие жилищно-коммунального комплекса и повышение энергетической эффективности»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665 869,0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386 881,4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392 543,8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357 579,8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357 579,8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357 579,8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2 518 033,6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529 999,8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302 024,1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300 396,1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277 978,7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277 978,7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277 978,7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1 966 356,1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135 869,2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84 857,3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84 844,3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79 601,1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79 601,1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79 601,1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544 374,1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справочно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Региональный проект «Модернизация коммунальной инфраструктуры»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252 991,9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33 023,2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286 015,1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240 334,5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22 417,4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262 751,9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12 657,4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3 302,4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  «Обеспечение водоснабжением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252 991,9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252 991,9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240 334,5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240 334,5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12 657,4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12 657,4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«Реализация проектов по модернизации систем коммунальной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33 023,2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33 023,2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7 303,4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22 417,4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22 417,4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3 302,4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3 302,4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Региональный проект «Создание (реконструкция) коммунальных объектов»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24 152,0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24 152,0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23 910,4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23 910,4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«Канализационные очистные сооружения в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с.Полноват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 Белоярского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24 152,0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24 152,0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23 910,4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23 910,4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1 499,2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1 499,2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1 049,4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1 049,4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«Реализация инициативных проектов «Благоустройство городского пляжа в г. Белоярский на озере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Нешинелор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1 499,2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1 499,2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1 049,4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1 049,4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6 544,5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6 544,5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6 544,5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6 544,5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  «Реализация мероприятий по капитальному ремонту (с заменой) систем газораспределения, теплоснабжения, водоснабжения и водоотведения, в  том числе с применением композитных материалов в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2 859,1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235 009,0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1 379 070,5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213 745,7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208 494,3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1 233 322,0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29 113,4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26 514,7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145 748,5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«Капитальный ремонт (с заменой) систем газораспределения, теплоснабжения, водоснабжения и водоотведения, в  том числе с применением композитных материалов в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242 859,1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235 009,0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225 300,6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1 379 070,5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213 745,7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208 494,3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202 770,5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1 233 322,0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29 113,4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26 514,7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22 530,1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145 748,5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 xml:space="preserve">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74 518,3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74 426,1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81 287,1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81 287,1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81 287,1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81 287,1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474 092,8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68 285,1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69 015,5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74 604,3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74 604,3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74 604,3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74 604,3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435 717,8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6 233,2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5 410,6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38 375,0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мероприятие «Предоставлен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15 583,0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13 526,4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16 706,9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16 706,9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16 706,9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16 706,9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95 937,0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9 349,8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8 115,8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10 024,1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10 024,1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10 024,1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10 024,1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57 562,0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6 233,2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5 410,6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6 682,8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38 375,0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мероприятие «Пред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44 337,3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44 987,8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278 273,9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44 337,3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44 987,8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47 237,2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278 273,9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6.3.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мероприятие «Предоставление субсидии из бюджета Белоярского района  бюджетам посел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ений  на возмещение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ресурсоснабжающим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коэффициетов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 к нормативам потребления коммунальных услуг»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14 598,0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15 911,9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99 881,9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14 598,0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15 911,9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17 343,0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99 881,9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 xml:space="preserve">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7.1.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мероприятие «Предоставление субсидии  в целях компенсации транспортных расходов в рамках северного завоза продукции (товаров) на территорию Белоярского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  «Обеспечение мероприятий по энергосбережению и повышению энергетической эффективности» 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 xml:space="preserve">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3 589,0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3 589,0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3 589,0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3 589,0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«Содействие проведению капитального ремонта многоквартирных домов»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 xml:space="preserve">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69 563,4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50 036,3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49 674,9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312 476,9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69 563,4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50 036,3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49 674,9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47 734,1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312 476,9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«Организация благоустройства и озеленения территории городского поселения Белоярский»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35 659,7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190 660,7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35 659,7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31 000,2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190 660,7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«Создание объектов благоустройства на территории городского поселения Белоярский»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17 169,8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2 302,2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21 412,8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17 169,8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2 302,2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1 940,8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21 412,8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10.3.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«Техническая эксплуатация, содержание, ремонт и организация энергоснабжения сети уличного освещения на территории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г.п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. Белоярский»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100 403,4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16 733,9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100 403,4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«Содержание и благоустройство 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межпоселенческих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 мест захоронений на территории Белоярского района»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2 653,9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15 923,4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9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11 649,5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14 669,0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ХМАО-Югры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6 585,1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603,9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9 604,6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9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87" w:type="dxa"/>
            <w:vAlign w:val="bottom"/>
            <w:textDirection w:val="lrTb"/>
            <w:noWrap w:val="false"/>
          </w:tcPr>
          <w:p>
            <w:pPr>
              <w:ind w:left="57"/>
              <w:spacing w:after="0" w:line="57" w:lineRule="atLeast"/>
              <w:rPr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бюджет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5 064,4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360" w:type="dxa"/>
            <w:vAlign w:val="bottom"/>
            <w:textDirection w:val="lrTb"/>
            <w:noWrap/>
          </w:tcPr>
          <w:p>
            <w:pPr>
              <w:jc w:val="center"/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5 064,4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contextualSpacing w:val="0"/>
        <w:jc w:val="center"/>
        <w:pageBreakBefore/>
        <w:suppressLineNumbers w:val="0"/>
      </w:pPr>
      <w:r>
        <w:t xml:space="preserve">4.1. Перечень мероприятий муниципальной программы</w:t>
      </w:r>
      <w:r/>
    </w:p>
    <w:p>
      <w:pPr>
        <w:pStyle w:val="693"/>
        <w:jc w:val="center"/>
      </w:pPr>
      <w:r/>
      <w:r/>
    </w:p>
    <w:tbl>
      <w:tblPr>
        <w:tblW w:w="147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33"/>
        <w:gridCol w:w="5055"/>
        <w:gridCol w:w="730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№ мероприятия в соответствии с  разделом 4 пас</w:t>
            </w:r>
            <w:r>
              <w:rPr>
                <w:sz w:val="22"/>
                <w:szCs w:val="22"/>
              </w:rPr>
              <w:t xml:space="preserve">порта муниципальной программы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Содержание мероприятия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>
          <w:trHeight w:val="22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6.1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на возмещение недополученных доходов организациям, осуществляющим реализацию электрической энергии предприятиям жилищно-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6.2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децентрализованного электроснабжения по социально ориентированным тарифам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ифам в зоне децентрализованного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электроснабжения Белоярского района по цене электрической энергии зоны централизованного электроснабжения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>
          <w:trHeight w:val="2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6.3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субсидии из бюджета Белоярского района  бюджетам поселений  на возмещение </w:t>
            </w:r>
            <w:r>
              <w:rPr>
                <w:rFonts w:eastAsia="Times New Roman"/>
                <w:sz w:val="22"/>
                <w:szCs w:val="22"/>
              </w:rPr>
              <w:t xml:space="preserve">ресурсоснабжающим</w:t>
            </w:r>
            <w:r>
              <w:rPr>
                <w:rFonts w:eastAsia="Times New Roman"/>
                <w:sz w:val="22"/>
                <w:szCs w:val="22"/>
              </w:rPr>
              <w:t xml:space="preserve"> органи</w:t>
            </w:r>
            <w:r>
              <w:rPr>
                <w:rFonts w:eastAsia="Times New Roman"/>
                <w:sz w:val="22"/>
                <w:szCs w:val="22"/>
              </w:rPr>
              <w:t xml:space="preserve">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субсидии из бюджета Белоярск</w:t>
            </w:r>
            <w:r>
              <w:rPr>
                <w:rFonts w:eastAsia="Times New Roman"/>
                <w:sz w:val="22"/>
                <w:szCs w:val="22"/>
              </w:rPr>
              <w:t xml:space="preserve">ого района  бюджетам поселений  на возмещение </w:t>
            </w:r>
            <w:r>
              <w:rPr>
                <w:rFonts w:eastAsia="Times New Roman"/>
                <w:sz w:val="22"/>
                <w:szCs w:val="22"/>
              </w:rPr>
              <w:t xml:space="preserve">ресурсоснабжающим</w:t>
            </w:r>
            <w:r>
              <w:rPr>
                <w:rFonts w:eastAsia="Times New Roman"/>
                <w:sz w:val="22"/>
                <w:szCs w:val="22"/>
              </w:rPr>
              <w:t xml:space="preserve">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</w:t>
            </w:r>
            <w:r>
              <w:rPr>
                <w:rFonts w:eastAsia="Times New Roman"/>
                <w:sz w:val="22"/>
                <w:szCs w:val="22"/>
              </w:rPr>
              <w:t xml:space="preserve">ебления коммунальных услуг по отоплению, холодному и горячему водоснабжению и водоотведению.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>
          <w:trHeight w:val="11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7.1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 в целях компенсации транспортных расходов в рамках северного завоза продукции (товаров) на территорию Белоярского района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субсидии  в целях компенсации </w:t>
            </w:r>
            <w:r>
              <w:rPr>
                <w:rFonts w:eastAsia="Times New Roman"/>
                <w:sz w:val="22"/>
                <w:szCs w:val="22"/>
              </w:rPr>
              <w:t xml:space="preserve"> транспортных расходов, предусмотренной в соответствии с государственной поддержкой ХМАО-Югры северного завоза продукции (товаров)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 территорию Белоярского района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8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Обеспечение мероприятий по энергосбережению и повышению энергетической эффективности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Замена ламп уличного освещения на территории городского поселения Белоярский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Содействие проведению капитального ремонта многоквартирных домов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субсидии на</w:t>
            </w:r>
            <w:r>
              <w:rPr>
                <w:rFonts w:eastAsia="Times New Roman"/>
                <w:sz w:val="22"/>
                <w:szCs w:val="22"/>
              </w:rPr>
              <w:t xml:space="preserve"> проведение капитального ремонта общего имущества в многоквартирных домах, расположенных на территории Белоярского района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12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5" w:type="dxa"/>
            <w:textDirection w:val="lrTb"/>
            <w:noWrap w:val="false"/>
          </w:tcPr>
          <w:p>
            <w:pPr>
              <w:ind w:left="113" w:right="57"/>
              <w:jc w:val="both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</w:rPr>
              <w:t xml:space="preserve">Отлов и содержание животных без вла</w:t>
            </w:r>
            <w:r>
              <w:rPr>
                <w:rFonts w:eastAsia="Times New Roman"/>
                <w:sz w:val="22"/>
                <w:szCs w:val="22"/>
              </w:rPr>
              <w:t xml:space="preserve">дельцев на территории Белоярского района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</w:tbl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730"/>
        <w:ind w:firstLine="0"/>
        <w:jc w:val="center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418" w:right="851" w:bottom="991" w:left="85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 xml:space="preserve">1</w:t>
      </w:r>
      <w:r>
        <w:rPr>
          <w:rFonts w:eastAsia="Calibri"/>
          <w:lang w:eastAsia="en-US"/>
        </w:rPr>
        <w:t xml:space="preserve"> </w:t>
      </w:r>
      <w:r>
        <w:rPr>
          <w:rFonts w:eastAsia="Times New Roman"/>
          <w:lang w:eastAsia="ru-RU"/>
        </w:rPr>
        <w:t xml:space="preserve">к муниципальной программе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93"/>
        <w:ind w:firstLine="720"/>
        <w:jc w:val="right"/>
        <w:widowControl w:val="off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693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создаваемых (реконструируемых), приобретаемых объектов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73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9"/>
        <w:gridCol w:w="2345"/>
        <w:gridCol w:w="1276"/>
        <w:gridCol w:w="1559"/>
        <w:gridCol w:w="1418"/>
        <w:gridCol w:w="1842"/>
        <w:gridCol w:w="2977"/>
        <w:gridCol w:w="3291"/>
      </w:tblGrid>
      <w:tr>
        <w:tblPrEx/>
        <w:trPr>
          <w:trHeight w:val="38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Мощность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Срок строительства, проектирования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Механизм реализации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Капитальные вложения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финансирования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Планируемый объем инвестиций (на период реализации муниципальной программы) (</w:t>
            </w:r>
            <w:r>
              <w:rPr>
                <w:sz w:val="20"/>
              </w:rPr>
              <w:t xml:space="preserve">тыс.руб</w:t>
            </w:r>
            <w:r>
              <w:rPr>
                <w:sz w:val="20"/>
              </w:rPr>
              <w:t xml:space="preserve">.)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Обеспечение водоснабжением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  г. Белоярский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5000 </w:t>
            </w:r>
            <w:r>
              <w:rPr>
                <w:sz w:val="20"/>
              </w:rPr>
              <w:t xml:space="preserve">куб.м</w:t>
            </w:r>
            <w:r>
              <w:rPr>
                <w:sz w:val="20"/>
              </w:rPr>
              <w:t xml:space="preserve">/</w:t>
            </w:r>
            <w:r>
              <w:rPr>
                <w:sz w:val="20"/>
              </w:rPr>
              <w:t xml:space="preserve">сут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2016 - 2018 (ПИР),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2023 - 2025 (СМР)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прямые инвестиции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инвестиции в форме капитальных вложений в объекты муниципальной собственности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252 983,7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автономного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240 334,5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Белоярского района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12 649,2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внебюджетные источники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vAlign w:val="center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Канализационные очистные сооружения в с. Полноват Белоярского района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r>
              <w:rPr>
                <w:sz w:val="20"/>
              </w:rPr>
              <w:t xml:space="preserve">куб.м</w:t>
            </w:r>
            <w:r>
              <w:rPr>
                <w:sz w:val="20"/>
              </w:rPr>
              <w:t xml:space="preserve">/сутки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2025-2026 (ПИР)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прямые инвестиции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бюджетные инвестиции в форме капитальных вложений в объекты муниципальной собственности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24 152,0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автономного округа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23 910,4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 Белоярского района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345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2977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внебюджетные источники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57" w:type="dxa"/>
              <w:right w:w="62" w:type="dxa"/>
              <w:bottom w:w="57" w:type="dxa"/>
            </w:tcMar>
            <w:tcW w:w="3291" w:type="dxa"/>
            <w:textDirection w:val="lrTb"/>
            <w:noWrap w:val="false"/>
          </w:tcPr>
          <w:p>
            <w:pPr>
              <w:pStyle w:val="1_68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730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93"/>
        <w:jc w:val="right"/>
        <w:pageBreakBefore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Приложение 2 к муниципальной программе</w:t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Перечень мероприятий (результатов),</w:t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при реализации которых возникают расходные обя</w:t>
      </w:r>
      <w:r>
        <w:rPr>
          <w:rFonts w:eastAsia="Times New Roman"/>
          <w:lang w:eastAsia="ru-RU"/>
        </w:rPr>
        <w:t xml:space="preserve">зательства Белоярского района, </w:t>
      </w:r>
      <w:r>
        <w:rPr>
          <w:rFonts w:eastAsia="Times New Roman"/>
          <w:lang w:eastAsia="ru-RU"/>
        </w:rPr>
        <w:t xml:space="preserve">в целях софина</w:t>
      </w:r>
      <w:r>
        <w:rPr>
          <w:rFonts w:eastAsia="Times New Roman"/>
          <w:lang w:eastAsia="ru-RU"/>
        </w:rPr>
        <w:t xml:space="preserve">н</w:t>
      </w:r>
      <w:r>
        <w:rPr>
          <w:rFonts w:eastAsia="Times New Roman"/>
          <w:lang w:eastAsia="ru-RU"/>
        </w:rPr>
        <w:t xml:space="preserve">сирования которых предоставляется </w:t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субсидия для достижения результатов реализации регионального проекта «Развитие экосистемы поддержки гражданских инициатив» </w:t>
      </w:r>
      <w:r>
        <w:rPr>
          <w:rFonts w:eastAsia="Times New Roman"/>
          <w:lang w:eastAsia="ru-RU"/>
        </w:rPr>
      </w:r>
    </w:p>
    <w:p>
      <w:pPr>
        <w:pStyle w:val="693"/>
        <w:jc w:val="center"/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государственной программы </w:t>
      </w:r>
      <w:r>
        <w:rPr>
          <w:rFonts w:eastAsia="Calibri"/>
        </w:rPr>
        <w:t xml:space="preserve">Ханты-Мансийского автономного округа - Югры</w:t>
      </w:r>
      <w:r>
        <w:rPr>
          <w:rFonts w:eastAsia="Times New Roman"/>
          <w:lang w:eastAsia="ru-RU"/>
        </w:rPr>
        <w:t xml:space="preserve"> «Развитие гражданского общества», утвержденной постановлением Правительства ХМАО-Югры от 10 ноября 2023 года № 546-п</w:t>
      </w:r>
      <w:r>
        <w:rPr>
          <w:rFonts w:eastAsia="Times New Roman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jc w:val="center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tbl>
      <w:tblPr>
        <w:tblW w:w="143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010"/>
        <w:gridCol w:w="2626"/>
        <w:gridCol w:w="1580"/>
        <w:gridCol w:w="2593"/>
        <w:gridCol w:w="2583"/>
        <w:gridCol w:w="2319"/>
      </w:tblGrid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№ п/п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мероприятия (результата)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6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результата пред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оставления субсидии ХМАО-Югры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Срок реализации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Источник финансирования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Объем финансирования, рублей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Номер мероприятия раздела 4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паспорта муниципальной программы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jc w:val="center"/>
          <w:trHeight w:val="7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6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7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jc w:val="center"/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62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10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Инициативный проект реализован, с привлечением средств бюджета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626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sz w:val="22"/>
                <w:szCs w:val="22"/>
              </w:rPr>
              <w:t xml:space="preserve">Инициативный проект «Благоустройство городского пляжа в </w:t>
            </w:r>
            <w:r>
              <w:rPr>
                <w:sz w:val="22"/>
                <w:szCs w:val="22"/>
              </w:rPr>
              <w:t xml:space="preserve">г.Белоярский</w:t>
            </w:r>
            <w:r>
              <w:rPr>
                <w:sz w:val="22"/>
                <w:szCs w:val="22"/>
              </w:rPr>
              <w:t xml:space="preserve"> на озере </w:t>
            </w:r>
            <w:r>
              <w:rPr>
                <w:sz w:val="22"/>
                <w:szCs w:val="22"/>
              </w:rPr>
              <w:t xml:space="preserve">Нешинелор</w:t>
            </w:r>
            <w:r>
              <w:rPr>
                <w:sz w:val="22"/>
                <w:szCs w:val="22"/>
              </w:rPr>
              <w:t xml:space="preserve">» реализован, с привлечением средств бюджета Ханты-Мансийского</w:t>
            </w:r>
            <w:r>
              <w:rPr>
                <w:sz w:val="22"/>
                <w:szCs w:val="22"/>
              </w:rPr>
              <w:t xml:space="preserve"> автономного округа – Югры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80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2025 год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93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Итого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sz w:val="22"/>
                <w:szCs w:val="22"/>
              </w:rPr>
              <w:t xml:space="preserve">1 499 157,36</w:t>
            </w:r>
            <w:r>
              <w:rPr>
                <w:sz w:val="22"/>
                <w:szCs w:val="22"/>
                <w:lang w:eastAsia="ko-KR"/>
              </w:rPr>
            </w:r>
            <w:r>
              <w:rPr>
                <w:sz w:val="22"/>
                <w:szCs w:val="22"/>
                <w:lang w:eastAsia="ko-K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3.1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6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93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средства бюджета автономного округа в целях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софинансирования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расходных обязательств на реализацию инициативных проектов 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sz w:val="22"/>
                <w:szCs w:val="22"/>
              </w:rPr>
              <w:t xml:space="preserve">1 049 410,14</w:t>
            </w:r>
            <w:r>
              <w:rPr>
                <w:sz w:val="22"/>
                <w:szCs w:val="22"/>
                <w:lang w:eastAsia="ko-KR"/>
              </w:rPr>
            </w:r>
            <w:r>
              <w:rPr>
                <w:sz w:val="22"/>
                <w:szCs w:val="22"/>
                <w:lang w:eastAsia="ko-KR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6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93" w:type="dxa"/>
            <w:textDirection w:val="lrTb"/>
            <w:noWrap w:val="false"/>
          </w:tcPr>
          <w:p>
            <w:pPr>
              <w:ind w:left="57"/>
              <w:spacing w:after="0" w:line="240" w:lineRule="auto"/>
              <w:rPr>
                <w:rFonts w:eastAsia="Times New Roman"/>
              </w:rPr>
              <w:suppressLineNumbers w:val="0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средства бюджета Белоярского района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sz w:val="22"/>
                <w:szCs w:val="22"/>
              </w:rPr>
              <w:t xml:space="preserve">449 747,22</w:t>
            </w:r>
            <w:r>
              <w:rPr>
                <w:sz w:val="22"/>
                <w:szCs w:val="22"/>
                <w:lang w:eastAsia="ko-KR"/>
              </w:rPr>
            </w:r>
            <w:r>
              <w:rPr>
                <w:sz w:val="22"/>
                <w:szCs w:val="22"/>
                <w:lang w:eastAsia="ko-KR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</w:tbl>
    <w:p>
      <w:pPr>
        <w:pStyle w:val="693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r/>
    </w:p>
    <w:sectPr>
      <w:footnotePr/>
      <w:endnotePr/>
      <w:type w:val="nextPage"/>
      <w:pgSz w:w="16838" w:h="11906" w:orient="landscape"/>
      <w:pgMar w:top="1418" w:right="851" w:bottom="991" w:left="851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PetersburgCTT">
    <w:panose1 w:val="02000603000000000000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Batang">
    <w:panose1 w:val="0201060906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/>
    <w:r/>
  </w:p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701" w:hanging="851"/>
        <w:tabs>
          <w:tab w:val="num" w:pos="-170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pStyle w:val="696"/>
      <w:isLgl w:val="false"/>
      <w:suff w:val="tab"/>
      <w:lvlText w:val="%1.%2.%3."/>
      <w:lvlJc w:val="left"/>
      <w:pPr>
        <w:ind w:left="851" w:hanging="851"/>
        <w:tabs>
          <w:tab w:val="num" w:pos="851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324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72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pStyle w:val="698"/>
      <w:isLgl w:val="false"/>
      <w:suff w:val="tab"/>
      <w:lvlText w:val="%1.%2.%3.%4.%5.%6."/>
      <w:lvlJc w:val="left"/>
      <w:pPr>
        <w:ind w:left="4320" w:hanging="72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pStyle w:val="699"/>
      <w:isLgl w:val="false"/>
      <w:suff w:val="tab"/>
      <w:lvlText w:val="%1.%2.%3.%4.%5.%6.%7."/>
      <w:lvlJc w:val="left"/>
      <w:pPr>
        <w:ind w:left="5040" w:hanging="72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pStyle w:val="700"/>
      <w:isLgl w:val="false"/>
      <w:suff w:val="tab"/>
      <w:lvlText w:val="%1.%2.%3.%4.%5.%6.%7.%8."/>
      <w:lvlJc w:val="left"/>
      <w:pPr>
        <w:ind w:left="5760" w:hanging="72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pStyle w:val="701"/>
      <w:isLgl w:val="false"/>
      <w:suff w:val="tab"/>
      <w:lvlText w:val="%1.%2.%3.%4.%5.%6.%7.%8.%9."/>
      <w:lvlJc w:val="left"/>
      <w:pPr>
        <w:ind w:left="6480" w:hanging="72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1140" w:hanging="432"/>
        <w:tabs>
          <w:tab w:val="num" w:pos="708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1284" w:hanging="576"/>
        <w:tabs>
          <w:tab w:val="num" w:pos="708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1428" w:hanging="720"/>
        <w:tabs>
          <w:tab w:val="num" w:pos="708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1572" w:hanging="864"/>
        <w:tabs>
          <w:tab w:val="num" w:pos="708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1716" w:hanging="1008"/>
        <w:tabs>
          <w:tab w:val="num" w:pos="708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1860" w:hanging="1152"/>
        <w:tabs>
          <w:tab w:val="num" w:pos="708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2004" w:hanging="1296"/>
        <w:tabs>
          <w:tab w:val="num" w:pos="708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2148" w:hanging="1440"/>
        <w:tabs>
          <w:tab w:val="num" w:pos="708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2292" w:hanging="1584"/>
        <w:tabs>
          <w:tab w:val="num" w:pos="708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</w:pPr>
      <w:rPr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73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98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22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11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362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31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0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58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8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964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pStyle w:val="758"/>
      <w:isLgl w:val="false"/>
      <w:suff w:val="tab"/>
      <w:lvlText w:val="%1.   "/>
      <w:lvlJc w:val="left"/>
      <w:pPr>
        <w:ind w:firstLine="851"/>
        <w:tabs>
          <w:tab w:val="num" w:pos="157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1684" w:leader="none"/>
        </w:tabs>
      </w:pPr>
      <w:rPr>
        <w:rFonts w:cs="Times New Roman"/>
      </w:r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1531" w:leader="none"/>
        </w:tabs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4" w:hanging="142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20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4" w:hanging="142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26"/>
  </w:num>
  <w:num w:numId="13">
    <w:abstractNumId w:val="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8"/>
  </w:num>
  <w:num w:numId="17">
    <w:abstractNumId w:val="24"/>
  </w:num>
  <w:num w:numId="18">
    <w:abstractNumId w:val="14"/>
  </w:num>
  <w:num w:numId="19">
    <w:abstractNumId w:val="20"/>
  </w:num>
  <w:num w:numId="20">
    <w:abstractNumId w:val="15"/>
  </w:num>
  <w:num w:numId="21">
    <w:abstractNumId w:val="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1"/>
  </w:num>
  <w:num w:numId="25">
    <w:abstractNumId w:val="22"/>
  </w:num>
  <w:num w:numId="26">
    <w:abstractNumId w:val="8"/>
  </w:num>
  <w:num w:numId="27">
    <w:abstractNumId w:val="28"/>
  </w:num>
  <w:num w:numId="28">
    <w:abstractNumId w:val="4"/>
  </w:num>
  <w:num w:numId="29">
    <w:abstractNumId w:val="16"/>
  </w:num>
  <w:num w:numId="30">
    <w:abstractNumId w:val="25"/>
  </w:num>
  <w:num w:numId="31">
    <w:abstractNumId w:val="27"/>
  </w:num>
  <w:num w:numId="32">
    <w:abstractNumId w:val="17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Batang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next w:val="693"/>
    <w:link w:val="693"/>
    <w:qFormat/>
    <w:rPr>
      <w:sz w:val="24"/>
      <w:szCs w:val="24"/>
      <w:lang w:val="ru-RU" w:eastAsia="ko-KR" w:bidi="ar-SA"/>
    </w:rPr>
  </w:style>
  <w:style w:type="paragraph" w:styleId="694">
    <w:name w:val="Заголовок 1"/>
    <w:basedOn w:val="693"/>
    <w:next w:val="693"/>
    <w:link w:val="705"/>
    <w:uiPriority w:val="9"/>
    <w:qFormat/>
    <w:pPr>
      <w:jc w:val="center"/>
      <w:keepNext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paragraph" w:styleId="695">
    <w:name w:val="Заголовок 2,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693"/>
    <w:next w:val="695"/>
    <w:link w:val="706"/>
    <w:uiPriority w:val="99"/>
    <w:qFormat/>
    <w:pPr>
      <w:spacing w:before="100" w:beforeAutospacing="1" w:after="100" w:afterAutospacing="1"/>
      <w:outlineLvl w:val="1"/>
    </w:pPr>
    <w:rPr>
      <w:b/>
      <w:sz w:val="36"/>
      <w:szCs w:val="20"/>
      <w:lang w:eastAsia="ru-RU"/>
    </w:rPr>
  </w:style>
  <w:style w:type="paragraph" w:styleId="696">
    <w:name w:val="Заголовок 3,H3,&quot;Сапфир&quot;"/>
    <w:basedOn w:val="693"/>
    <w:next w:val="693"/>
    <w:link w:val="707"/>
    <w:uiPriority w:val="9"/>
    <w:qFormat/>
    <w:pPr>
      <w:numPr>
        <w:ilvl w:val="2"/>
        <w:numId w:val="7"/>
      </w:numPr>
      <w:keepNext/>
      <w:spacing w:before="240" w:after="120"/>
      <w:outlineLvl w:val="2"/>
    </w:pPr>
    <w:rPr>
      <w:b/>
      <w:sz w:val="28"/>
      <w:lang w:val="en-US" w:eastAsia="en-US"/>
    </w:rPr>
  </w:style>
  <w:style w:type="paragraph" w:styleId="697">
    <w:name w:val="Заголовок 5"/>
    <w:basedOn w:val="693"/>
    <w:next w:val="693"/>
    <w:link w:val="708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698">
    <w:name w:val="Заголовок 6,H6"/>
    <w:basedOn w:val="693"/>
    <w:next w:val="693"/>
    <w:link w:val="709"/>
    <w:uiPriority w:val="9"/>
    <w:qFormat/>
    <w:pPr>
      <w:numPr>
        <w:ilvl w:val="5"/>
        <w:numId w:val="7"/>
      </w:numPr>
      <w:jc w:val="both"/>
      <w:spacing w:before="240" w:after="60"/>
      <w:outlineLvl w:val="5"/>
    </w:pPr>
    <w:rPr>
      <w:rFonts w:ascii="PetersburgCTT" w:hAnsi="PetersburgCTT"/>
      <w:i/>
      <w:sz w:val="22"/>
      <w:lang w:val="en-US" w:eastAsia="en-US"/>
    </w:rPr>
  </w:style>
  <w:style w:type="paragraph" w:styleId="699">
    <w:name w:val="Заголовок 7"/>
    <w:basedOn w:val="693"/>
    <w:next w:val="693"/>
    <w:link w:val="710"/>
    <w:uiPriority w:val="9"/>
    <w:qFormat/>
    <w:pPr>
      <w:numPr>
        <w:ilvl w:val="6"/>
        <w:numId w:val="7"/>
      </w:numPr>
      <w:jc w:val="both"/>
      <w:spacing w:before="240" w:after="60"/>
      <w:outlineLvl w:val="6"/>
    </w:pPr>
    <w:rPr>
      <w:rFonts w:ascii="PetersburgCTT" w:hAnsi="PetersburgCTT"/>
      <w:sz w:val="22"/>
      <w:lang w:val="en-US" w:eastAsia="en-US"/>
    </w:rPr>
  </w:style>
  <w:style w:type="paragraph" w:styleId="700">
    <w:name w:val="Заголовок 8"/>
    <w:basedOn w:val="693"/>
    <w:next w:val="693"/>
    <w:link w:val="711"/>
    <w:uiPriority w:val="9"/>
    <w:qFormat/>
    <w:pPr>
      <w:numPr>
        <w:ilvl w:val="7"/>
        <w:numId w:val="7"/>
      </w:numPr>
      <w:jc w:val="both"/>
      <w:spacing w:before="240" w:after="60"/>
      <w:outlineLvl w:val="7"/>
    </w:pPr>
    <w:rPr>
      <w:rFonts w:ascii="PetersburgCTT" w:hAnsi="PetersburgCTT"/>
      <w:i/>
      <w:sz w:val="22"/>
      <w:lang w:val="en-US" w:eastAsia="en-US"/>
    </w:rPr>
  </w:style>
  <w:style w:type="paragraph" w:styleId="701">
    <w:name w:val="Заголовок 9"/>
    <w:basedOn w:val="693"/>
    <w:next w:val="693"/>
    <w:link w:val="712"/>
    <w:uiPriority w:val="9"/>
    <w:qFormat/>
    <w:pPr>
      <w:numPr>
        <w:ilvl w:val="8"/>
        <w:numId w:val="7"/>
      </w:numPr>
      <w:jc w:val="both"/>
      <w:spacing w:before="240" w:after="60"/>
      <w:outlineLvl w:val="8"/>
    </w:pPr>
    <w:rPr>
      <w:rFonts w:ascii="PetersburgCTT" w:hAnsi="PetersburgCTT"/>
      <w:i/>
      <w:sz w:val="18"/>
      <w:lang w:val="en-US" w:eastAsia="en-US"/>
    </w:rPr>
  </w:style>
  <w:style w:type="character" w:styleId="702">
    <w:name w:val="Основной шрифт абзаца"/>
    <w:next w:val="702"/>
    <w:link w:val="693"/>
    <w:uiPriority w:val="1"/>
    <w:unhideWhenUsed/>
  </w:style>
  <w:style w:type="table" w:styleId="703">
    <w:name w:val="Обычная таблица"/>
    <w:next w:val="703"/>
    <w:link w:val="693"/>
    <w:uiPriority w:val="99"/>
    <w:semiHidden/>
    <w:unhideWhenUsed/>
    <w:qFormat/>
    <w:tblPr/>
  </w:style>
  <w:style w:type="numbering" w:styleId="704">
    <w:name w:val="Нет списка"/>
    <w:next w:val="704"/>
    <w:link w:val="693"/>
    <w:uiPriority w:val="99"/>
    <w:semiHidden/>
    <w:unhideWhenUsed/>
  </w:style>
  <w:style w:type="character" w:styleId="705">
    <w:name w:val="Заголовок 1 Знак"/>
    <w:next w:val="705"/>
    <w:link w:val="694"/>
    <w:uiPriority w:val="9"/>
    <w:rPr>
      <w:rFonts w:ascii="Cambria" w:hAnsi="Cambria" w:eastAsia="Times New Roman" w:cs="Times New Roman"/>
      <w:b/>
      <w:bCs/>
      <w:sz w:val="32"/>
      <w:szCs w:val="32"/>
      <w:lang w:val="en-US" w:eastAsia="ko-KR"/>
    </w:rPr>
  </w:style>
  <w:style w:type="character" w:styleId="706">
    <w:name w:val="Заголовок 2 Знак,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next w:val="706"/>
    <w:link w:val="695"/>
    <w:uiPriority w:val="99"/>
    <w:rPr>
      <w:rFonts w:cs="Times New Roman"/>
      <w:b/>
      <w:sz w:val="36"/>
      <w:lang w:val="ru-RU" w:eastAsia="ru-RU"/>
    </w:rPr>
  </w:style>
  <w:style w:type="character" w:styleId="707">
    <w:name w:val="Заголовок 3 Знак,H3 Знак,&quot;Сапфир&quot; Знак"/>
    <w:next w:val="707"/>
    <w:link w:val="696"/>
    <w:uiPriority w:val="9"/>
    <w:rPr>
      <w:b/>
      <w:sz w:val="28"/>
      <w:szCs w:val="24"/>
      <w:lang w:eastAsia="en-US"/>
    </w:rPr>
  </w:style>
  <w:style w:type="character" w:styleId="708">
    <w:name w:val="Заголовок 5 Знак"/>
    <w:next w:val="708"/>
    <w:link w:val="697"/>
    <w:uiPriority w:val="99"/>
    <w:rPr>
      <w:rFonts w:ascii="Calibri" w:hAnsi="Calibri" w:cs="Times New Roman"/>
      <w:b/>
      <w:bCs/>
      <w:i/>
      <w:iCs/>
      <w:sz w:val="26"/>
      <w:szCs w:val="26"/>
      <w:lang w:val="en-US" w:eastAsia="ko-KR"/>
    </w:rPr>
  </w:style>
  <w:style w:type="character" w:styleId="709">
    <w:name w:val="Заголовок 6 Знак,H6 Знак"/>
    <w:next w:val="709"/>
    <w:link w:val="698"/>
    <w:uiPriority w:val="9"/>
    <w:rPr>
      <w:rFonts w:ascii="PetersburgCTT" w:hAnsi="PetersburgCTT"/>
      <w:i/>
      <w:sz w:val="22"/>
      <w:szCs w:val="24"/>
      <w:lang w:eastAsia="en-US"/>
    </w:rPr>
  </w:style>
  <w:style w:type="character" w:styleId="710">
    <w:name w:val="Заголовок 7 Знак"/>
    <w:next w:val="710"/>
    <w:link w:val="699"/>
    <w:uiPriority w:val="9"/>
    <w:rPr>
      <w:rFonts w:ascii="PetersburgCTT" w:hAnsi="PetersburgCTT"/>
      <w:sz w:val="22"/>
      <w:szCs w:val="24"/>
      <w:lang w:eastAsia="en-US"/>
    </w:rPr>
  </w:style>
  <w:style w:type="character" w:styleId="711">
    <w:name w:val="Заголовок 8 Знак"/>
    <w:next w:val="711"/>
    <w:link w:val="700"/>
    <w:uiPriority w:val="9"/>
    <w:rPr>
      <w:rFonts w:ascii="PetersburgCTT" w:hAnsi="PetersburgCTT"/>
      <w:i/>
      <w:sz w:val="22"/>
      <w:szCs w:val="24"/>
      <w:lang w:eastAsia="en-US"/>
    </w:rPr>
  </w:style>
  <w:style w:type="character" w:styleId="712">
    <w:name w:val="Заголовок 9 Знак"/>
    <w:next w:val="712"/>
    <w:link w:val="701"/>
    <w:uiPriority w:val="9"/>
    <w:rPr>
      <w:rFonts w:ascii="PetersburgCTT" w:hAnsi="PetersburgCTT"/>
      <w:i/>
      <w:sz w:val="18"/>
      <w:szCs w:val="24"/>
      <w:lang w:eastAsia="en-US"/>
    </w:rPr>
  </w:style>
  <w:style w:type="paragraph" w:styleId="713">
    <w:name w:val="Таблицы (моноширинный)"/>
    <w:basedOn w:val="693"/>
    <w:next w:val="693"/>
    <w:link w:val="693"/>
    <w:pPr>
      <w:ind w:right="34"/>
      <w:jc w:val="both"/>
      <w:spacing w:line="324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paragraph" w:styleId="714">
    <w:name w:val="ConsPlusNonformat"/>
    <w:next w:val="714"/>
    <w:link w:val="693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5">
    <w:name w:val="Текст выноски"/>
    <w:basedOn w:val="693"/>
    <w:next w:val="715"/>
    <w:link w:val="716"/>
    <w:uiPriority w:val="99"/>
    <w:semiHidden/>
    <w:rPr>
      <w:rFonts w:ascii="Tahoma" w:hAnsi="Tahoma"/>
      <w:sz w:val="16"/>
      <w:szCs w:val="16"/>
      <w:lang w:val="en-US"/>
    </w:rPr>
  </w:style>
  <w:style w:type="character" w:styleId="716">
    <w:name w:val="Текст выноски Знак"/>
    <w:next w:val="716"/>
    <w:link w:val="715"/>
    <w:uiPriority w:val="99"/>
    <w:semiHidden/>
    <w:rPr>
      <w:rFonts w:ascii="Tahoma" w:hAnsi="Tahoma" w:cs="Tahoma"/>
      <w:sz w:val="16"/>
      <w:szCs w:val="16"/>
      <w:lang w:val="en-US" w:eastAsia="ko-KR"/>
    </w:rPr>
  </w:style>
  <w:style w:type="paragraph" w:styleId="717">
    <w:name w:val="Текст сноски,single space,Текст сноски Знак Знак Знак,Текст сноски Знак Знак,Текст сноски-FN,Footnote Text Char Знак Знак,Footnote Text Char Знак,Текст сноски Знак,Footnote Text Char Знак Знак Знак Знак,Текст сноски Знак1 Знак,Char,Refer"/>
    <w:basedOn w:val="693"/>
    <w:next w:val="717"/>
    <w:link w:val="718"/>
    <w:uiPriority w:val="99"/>
    <w:rPr>
      <w:sz w:val="20"/>
      <w:szCs w:val="20"/>
    </w:rPr>
  </w:style>
  <w:style w:type="character" w:styleId="718">
    <w:name w:val="Текст сноски Знак1,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next w:val="718"/>
    <w:link w:val="717"/>
    <w:uiPriority w:val="99"/>
    <w:rPr>
      <w:rFonts w:eastAsia="Batang" w:cs="Times New Roman"/>
      <w:lang w:val="ru-RU" w:eastAsia="ko-KR"/>
    </w:rPr>
  </w:style>
  <w:style w:type="character" w:styleId="719">
    <w:name w:val="Знак сноски,Знак сноски 1,Знак сноски-FN,Ciae niinee-FN,SUPERS"/>
    <w:next w:val="719"/>
    <w:link w:val="693"/>
    <w:uiPriority w:val="99"/>
    <w:rPr>
      <w:rFonts w:cs="Times New Roman"/>
      <w:vertAlign w:val="superscript"/>
    </w:rPr>
  </w:style>
  <w:style w:type="paragraph" w:styleId="720">
    <w:name w:val="Body Text 22"/>
    <w:basedOn w:val="693"/>
    <w:next w:val="720"/>
    <w:link w:val="693"/>
    <w:pPr>
      <w:ind w:firstLine="709"/>
      <w:jc w:val="both"/>
    </w:pPr>
    <w:rPr>
      <w:szCs w:val="20"/>
      <w:lang w:eastAsia="ru-RU"/>
    </w:rPr>
  </w:style>
  <w:style w:type="paragraph" w:styleId="721">
    <w:name w:val="Point"/>
    <w:basedOn w:val="693"/>
    <w:next w:val="721"/>
    <w:link w:val="722"/>
    <w:pPr>
      <w:ind w:firstLine="720"/>
      <w:jc w:val="both"/>
      <w:spacing w:before="120" w:line="288" w:lineRule="auto"/>
    </w:pPr>
    <w:rPr>
      <w:szCs w:val="20"/>
      <w:lang w:eastAsia="ru-RU"/>
    </w:rPr>
  </w:style>
  <w:style w:type="character" w:styleId="722">
    <w:name w:val="Point Char"/>
    <w:next w:val="722"/>
    <w:link w:val="721"/>
    <w:rPr>
      <w:sz w:val="24"/>
      <w:lang w:val="ru-RU" w:eastAsia="ru-RU"/>
    </w:rPr>
  </w:style>
  <w:style w:type="paragraph" w:styleId="723">
    <w:name w:val="Верхний колонтитул"/>
    <w:basedOn w:val="693"/>
    <w:next w:val="723"/>
    <w:link w:val="724"/>
    <w:uiPriority w:val="99"/>
    <w:pPr>
      <w:tabs>
        <w:tab w:val="center" w:pos="4677" w:leader="none"/>
        <w:tab w:val="right" w:pos="9355" w:leader="none"/>
      </w:tabs>
    </w:pPr>
    <w:rPr>
      <w:szCs w:val="20"/>
      <w:lang w:eastAsia="ru-RU"/>
    </w:rPr>
  </w:style>
  <w:style w:type="character" w:styleId="724">
    <w:name w:val="Верхний колонтитул Знак"/>
    <w:next w:val="724"/>
    <w:link w:val="723"/>
    <w:uiPriority w:val="99"/>
    <w:rPr>
      <w:rFonts w:cs="Times New Roman"/>
      <w:sz w:val="24"/>
      <w:lang w:val="ru-RU" w:eastAsia="ru-RU"/>
    </w:rPr>
  </w:style>
  <w:style w:type="character" w:styleId="725">
    <w:name w:val="Номер страницы"/>
    <w:next w:val="725"/>
    <w:link w:val="693"/>
    <w:uiPriority w:val="99"/>
    <w:rPr>
      <w:rFonts w:cs="Times New Roman"/>
    </w:rPr>
  </w:style>
  <w:style w:type="character" w:styleId="726">
    <w:name w:val="apple-style-span"/>
    <w:next w:val="726"/>
    <w:link w:val="693"/>
    <w:rPr>
      <w:rFonts w:cs="Times New Roman"/>
    </w:rPr>
  </w:style>
  <w:style w:type="paragraph" w:styleId="727">
    <w:name w:val="ConsPlusTitle"/>
    <w:next w:val="727"/>
    <w:link w:val="69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28">
    <w:name w:val="Нижний колонтитул"/>
    <w:basedOn w:val="693"/>
    <w:next w:val="728"/>
    <w:link w:val="729"/>
    <w:uiPriority w:val="99"/>
    <w:pPr>
      <w:ind w:firstLine="720"/>
      <w:jc w:val="both"/>
      <w:spacing w:line="288" w:lineRule="auto"/>
      <w:tabs>
        <w:tab w:val="center" w:pos="4677" w:leader="none"/>
        <w:tab w:val="right" w:pos="9355" w:leader="none"/>
      </w:tabs>
    </w:pPr>
    <w:rPr>
      <w:rFonts w:eastAsia="Times New Roman"/>
      <w:szCs w:val="20"/>
      <w:lang w:val="en-AU" w:eastAsia="en-US"/>
    </w:rPr>
  </w:style>
  <w:style w:type="character" w:styleId="729">
    <w:name w:val="Нижний колонтитул Знак"/>
    <w:next w:val="729"/>
    <w:link w:val="728"/>
    <w:uiPriority w:val="99"/>
    <w:rPr>
      <w:rFonts w:eastAsia="Times New Roman" w:cs="Times New Roman"/>
      <w:sz w:val="24"/>
      <w:lang w:val="en-AU" w:eastAsia="en-US"/>
    </w:rPr>
  </w:style>
  <w:style w:type="paragraph" w:styleId="730">
    <w:name w:val="ConsPlusNormal"/>
    <w:next w:val="730"/>
    <w:link w:val="804"/>
    <w:qFormat/>
    <w:pPr>
      <w:ind w:firstLine="720"/>
    </w:pPr>
    <w:rPr>
      <w:rFonts w:ascii="Arial" w:hAnsi="Arial" w:cs="Arial"/>
      <w:lang w:val="ru-RU" w:eastAsia="ru-RU" w:bidi="ar-SA"/>
    </w:rPr>
  </w:style>
  <w:style w:type="character" w:styleId="731">
    <w:name w:val="apple-converted-space"/>
    <w:next w:val="731"/>
    <w:link w:val="693"/>
    <w:rPr>
      <w:rFonts w:cs="Times New Roman"/>
    </w:rPr>
  </w:style>
  <w:style w:type="table" w:styleId="732">
    <w:name w:val="Сетка таблицы"/>
    <w:basedOn w:val="703"/>
    <w:next w:val="732"/>
    <w:link w:val="693"/>
    <w:uiPriority w:val="59"/>
    <w:tblPr/>
  </w:style>
  <w:style w:type="paragraph" w:styleId="733">
    <w:name w:val="Основной текст,Основной текст1,Основной текст Знак,Основной текст Знак Знак,bt"/>
    <w:basedOn w:val="693"/>
    <w:next w:val="733"/>
    <w:link w:val="734"/>
    <w:uiPriority w:val="99"/>
    <w:rPr>
      <w:lang w:val="en-US"/>
    </w:rPr>
  </w:style>
  <w:style w:type="character" w:styleId="734">
    <w:name w:val="Основной текст Знак1,Основной текст1 Знак,Основной текст Знак Знак1,Основной текст Знак Знак Знак,bt Знак"/>
    <w:next w:val="734"/>
    <w:link w:val="733"/>
    <w:uiPriority w:val="99"/>
    <w:semiHidden/>
    <w:rPr>
      <w:rFonts w:cs="Times New Roman"/>
      <w:sz w:val="24"/>
      <w:szCs w:val="24"/>
      <w:lang w:val="en-US" w:eastAsia="ko-KR"/>
    </w:rPr>
  </w:style>
  <w:style w:type="paragraph" w:styleId="735">
    <w:name w:val="ConsNormal"/>
    <w:next w:val="735"/>
    <w:link w:val="69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736">
    <w:name w:val="Подзаголовок"/>
    <w:basedOn w:val="693"/>
    <w:next w:val="736"/>
    <w:link w:val="737"/>
    <w:uiPriority w:val="11"/>
    <w:qFormat/>
    <w:pPr>
      <w:jc w:val="center"/>
    </w:pPr>
    <w:rPr>
      <w:rFonts w:ascii="Cambria" w:hAnsi="Cambria" w:eastAsia="Times New Roman"/>
      <w:lang w:val="en-US"/>
    </w:rPr>
  </w:style>
  <w:style w:type="character" w:styleId="737">
    <w:name w:val="Подзаголовок Знак"/>
    <w:next w:val="737"/>
    <w:link w:val="736"/>
    <w:uiPriority w:val="11"/>
    <w:rPr>
      <w:rFonts w:ascii="Cambria" w:hAnsi="Cambria" w:eastAsia="Times New Roman" w:cs="Times New Roman"/>
      <w:sz w:val="24"/>
      <w:szCs w:val="24"/>
      <w:lang w:val="en-US" w:eastAsia="ko-KR"/>
    </w:rPr>
  </w:style>
  <w:style w:type="paragraph" w:styleId="738">
    <w:name w:val="Обычный (веб)"/>
    <w:basedOn w:val="693"/>
    <w:next w:val="738"/>
    <w:link w:val="693"/>
    <w:uiPriority w:val="99"/>
    <w:pPr>
      <w:spacing w:before="100" w:beforeAutospacing="1" w:after="100" w:afterAutospacing="1"/>
    </w:pPr>
    <w:rPr>
      <w:rFonts w:ascii="Verdana" w:hAnsi="Verdana" w:eastAsia="Arial Unicode MS" w:cs="Arial Unicode MS"/>
      <w:color w:val="000000"/>
      <w:sz w:val="18"/>
      <w:szCs w:val="18"/>
      <w:lang w:eastAsia="ru-RU"/>
    </w:rPr>
  </w:style>
  <w:style w:type="paragraph" w:styleId="739">
    <w:name w:val="Body Text 2.Основной текст 1"/>
    <w:basedOn w:val="693"/>
    <w:next w:val="739"/>
    <w:link w:val="693"/>
    <w:pPr>
      <w:ind w:firstLine="720"/>
      <w:jc w:val="both"/>
    </w:pPr>
    <w:rPr>
      <w:sz w:val="28"/>
      <w:szCs w:val="20"/>
      <w:lang w:eastAsia="ru-RU"/>
    </w:rPr>
  </w:style>
  <w:style w:type="paragraph" w:styleId="740">
    <w:name w:val="Название"/>
    <w:basedOn w:val="693"/>
    <w:next w:val="740"/>
    <w:link w:val="741"/>
    <w:uiPriority w:val="10"/>
    <w:qFormat/>
    <w:pPr>
      <w:jc w:val="center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741">
    <w:name w:val="Название Знак"/>
    <w:next w:val="741"/>
    <w:link w:val="740"/>
    <w:uiPriority w:val="10"/>
    <w:rPr>
      <w:rFonts w:ascii="Cambria" w:hAnsi="Cambria" w:eastAsia="Times New Roman" w:cs="Times New Roman"/>
      <w:b/>
      <w:bCs/>
      <w:sz w:val="32"/>
      <w:szCs w:val="32"/>
      <w:lang w:val="en-US" w:eastAsia="ko-KR"/>
    </w:rPr>
  </w:style>
  <w:style w:type="paragraph" w:styleId="742">
    <w:name w:val="Основной текст с отступом 2"/>
    <w:basedOn w:val="693"/>
    <w:next w:val="742"/>
    <w:link w:val="743"/>
    <w:uiPriority w:val="99"/>
    <w:pPr>
      <w:ind w:left="283"/>
      <w:spacing w:after="120" w:line="480" w:lineRule="auto"/>
    </w:pPr>
    <w:rPr>
      <w:szCs w:val="20"/>
      <w:lang w:eastAsia="ru-RU"/>
    </w:rPr>
  </w:style>
  <w:style w:type="character" w:styleId="743">
    <w:name w:val="Основной текст с отступом 2 Знак"/>
    <w:next w:val="743"/>
    <w:link w:val="742"/>
    <w:uiPriority w:val="99"/>
    <w:rPr>
      <w:rFonts w:cs="Times New Roman"/>
      <w:sz w:val="24"/>
      <w:lang w:val="ru-RU" w:eastAsia="ru-RU"/>
    </w:rPr>
  </w:style>
  <w:style w:type="paragraph" w:styleId="744">
    <w:name w:val="Скобки буквы"/>
    <w:basedOn w:val="693"/>
    <w:next w:val="744"/>
    <w:link w:val="693"/>
    <w:pPr>
      <w:ind w:left="360" w:hanging="360"/>
      <w:tabs>
        <w:tab w:val="num" w:pos="360" w:leader="none"/>
      </w:tabs>
    </w:pPr>
    <w:rPr>
      <w:sz w:val="20"/>
      <w:szCs w:val="20"/>
      <w:lang w:eastAsia="en-US"/>
    </w:rPr>
  </w:style>
  <w:style w:type="paragraph" w:styleId="745">
    <w:name w:val="Основной текст с отступом 3"/>
    <w:basedOn w:val="693"/>
    <w:next w:val="745"/>
    <w:link w:val="746"/>
    <w:uiPriority w:val="99"/>
    <w:pPr>
      <w:ind w:firstLine="708"/>
      <w:jc w:val="both"/>
    </w:pPr>
    <w:rPr>
      <w:sz w:val="16"/>
      <w:szCs w:val="16"/>
      <w:lang w:val="en-US"/>
    </w:rPr>
  </w:style>
  <w:style w:type="character" w:styleId="746">
    <w:name w:val="Основной текст с отступом 3 Знак"/>
    <w:next w:val="746"/>
    <w:link w:val="745"/>
    <w:uiPriority w:val="99"/>
    <w:semiHidden/>
    <w:rPr>
      <w:rFonts w:cs="Times New Roman"/>
      <w:sz w:val="16"/>
      <w:szCs w:val="16"/>
      <w:lang w:val="en-US" w:eastAsia="ko-KR"/>
    </w:rPr>
  </w:style>
  <w:style w:type="paragraph" w:styleId="747">
    <w:name w:val="Основной текст 3"/>
    <w:basedOn w:val="693"/>
    <w:next w:val="747"/>
    <w:link w:val="748"/>
    <w:uiPriority w:val="99"/>
    <w:pPr>
      <w:jc w:val="both"/>
    </w:pPr>
    <w:rPr>
      <w:sz w:val="16"/>
      <w:szCs w:val="16"/>
      <w:lang w:val="en-US"/>
    </w:rPr>
  </w:style>
  <w:style w:type="character" w:styleId="748">
    <w:name w:val="Основной текст 3 Знак"/>
    <w:next w:val="748"/>
    <w:link w:val="747"/>
    <w:uiPriority w:val="99"/>
    <w:semiHidden/>
    <w:rPr>
      <w:rFonts w:cs="Times New Roman"/>
      <w:sz w:val="16"/>
      <w:szCs w:val="16"/>
      <w:lang w:val="en-US" w:eastAsia="ko-KR"/>
    </w:rPr>
  </w:style>
  <w:style w:type="paragraph" w:styleId="749">
    <w:name w:val="Заголовок текста"/>
    <w:next w:val="749"/>
    <w:link w:val="693"/>
    <w:pPr>
      <w:jc w:val="center"/>
      <w:spacing w:after="240"/>
    </w:pPr>
    <w:rPr>
      <w:b/>
      <w:sz w:val="27"/>
      <w:lang w:val="ru-RU" w:eastAsia="ru-RU" w:bidi="ar-SA"/>
    </w:rPr>
  </w:style>
  <w:style w:type="paragraph" w:styleId="750">
    <w:name w:val="Основной текст 2"/>
    <w:basedOn w:val="693"/>
    <w:next w:val="750"/>
    <w:link w:val="751"/>
    <w:uiPriority w:val="99"/>
    <w:pPr>
      <w:jc w:val="center"/>
    </w:pPr>
    <w:rPr>
      <w:lang w:val="en-US"/>
    </w:rPr>
  </w:style>
  <w:style w:type="character" w:styleId="751">
    <w:name w:val="Основной текст 2 Знак"/>
    <w:next w:val="751"/>
    <w:link w:val="750"/>
    <w:uiPriority w:val="99"/>
    <w:semiHidden/>
    <w:rPr>
      <w:rFonts w:cs="Times New Roman"/>
      <w:sz w:val="24"/>
      <w:szCs w:val="24"/>
      <w:lang w:val="en-US" w:eastAsia="ko-KR"/>
    </w:rPr>
  </w:style>
  <w:style w:type="paragraph" w:styleId="752">
    <w:name w:val="Основной текст с отступом"/>
    <w:basedOn w:val="693"/>
    <w:next w:val="752"/>
    <w:link w:val="753"/>
    <w:uiPriority w:val="99"/>
    <w:pPr>
      <w:ind w:left="-1701" w:right="176" w:firstLine="709"/>
      <w:jc w:val="both"/>
      <w:tabs>
        <w:tab w:val="num" w:pos="-1701" w:leader="none"/>
      </w:tabs>
      <w:outlineLvl w:val="1"/>
    </w:pPr>
    <w:rPr>
      <w:lang w:val="en-US"/>
    </w:rPr>
  </w:style>
  <w:style w:type="character" w:styleId="753">
    <w:name w:val="Основной текст с отступом Знак"/>
    <w:next w:val="753"/>
    <w:link w:val="752"/>
    <w:uiPriority w:val="99"/>
    <w:semiHidden/>
    <w:rPr>
      <w:rFonts w:cs="Times New Roman"/>
      <w:sz w:val="24"/>
      <w:szCs w:val="24"/>
      <w:lang w:val="en-US" w:eastAsia="ko-KR"/>
    </w:rPr>
  </w:style>
  <w:style w:type="character" w:styleId="754">
    <w:name w:val="Гиперссылка"/>
    <w:next w:val="754"/>
    <w:link w:val="693"/>
    <w:uiPriority w:val="99"/>
    <w:rPr>
      <w:rFonts w:cs="Times New Roman"/>
      <w:color w:val="0000ff"/>
      <w:u w:val="single"/>
    </w:rPr>
  </w:style>
  <w:style w:type="paragraph" w:styleId="755">
    <w:name w:val="Нумерованный абзац"/>
    <w:next w:val="755"/>
    <w:link w:val="693"/>
    <w:pPr>
      <w:ind w:left="-1701" w:hanging="851"/>
      <w:jc w:val="both"/>
      <w:spacing w:before="240"/>
      <w:tabs>
        <w:tab w:val="num" w:pos="-1701" w:leader="none"/>
        <w:tab w:val="left" w:pos="1134" w:leader="none"/>
      </w:tabs>
    </w:pPr>
    <w:rPr>
      <w:sz w:val="28"/>
      <w:lang w:val="ru-RU" w:eastAsia="ru-RU" w:bidi="ar-SA"/>
    </w:rPr>
  </w:style>
  <w:style w:type="paragraph" w:styleId="756">
    <w:name w:val="Текст"/>
    <w:basedOn w:val="693"/>
    <w:next w:val="756"/>
    <w:link w:val="757"/>
    <w:uiPriority w:val="99"/>
    <w:pPr>
      <w:ind w:firstLine="720"/>
      <w:jc w:val="both"/>
      <w:tabs>
        <w:tab w:val="num" w:pos="1571" w:leader="none"/>
      </w:tabs>
    </w:pPr>
    <w:rPr>
      <w:rFonts w:ascii="Courier New" w:hAnsi="Courier New"/>
      <w:sz w:val="20"/>
      <w:szCs w:val="20"/>
      <w:lang w:val="en-US"/>
    </w:rPr>
  </w:style>
  <w:style w:type="character" w:styleId="757">
    <w:name w:val="Текст Знак"/>
    <w:next w:val="757"/>
    <w:link w:val="756"/>
    <w:uiPriority w:val="99"/>
    <w:semiHidden/>
    <w:rPr>
      <w:rFonts w:ascii="Courier New" w:hAnsi="Courier New" w:cs="Courier New"/>
      <w:lang w:val="en-US" w:eastAsia="ko-KR"/>
    </w:rPr>
  </w:style>
  <w:style w:type="paragraph" w:styleId="758">
    <w:name w:val="Маркированный список"/>
    <w:basedOn w:val="733"/>
    <w:next w:val="758"/>
    <w:link w:val="693"/>
    <w:uiPriority w:val="99"/>
    <w:pPr>
      <w:numPr>
        <w:ilvl w:val="0"/>
        <w:numId w:val="8"/>
      </w:numPr>
      <w:ind w:left="1080" w:hanging="180"/>
      <w:jc w:val="both"/>
      <w:tabs>
        <w:tab w:val="num" w:pos="360" w:leader="none"/>
        <w:tab w:val="clear" w:pos="1571" w:leader="none"/>
      </w:tabs>
    </w:pPr>
    <w:rPr>
      <w:sz w:val="24"/>
      <w:szCs w:val="24"/>
      <w:lang w:eastAsia="en-US"/>
    </w:rPr>
  </w:style>
  <w:style w:type="paragraph" w:styleId="759">
    <w:name w:val="Текст концевой сноски"/>
    <w:basedOn w:val="693"/>
    <w:next w:val="759"/>
    <w:link w:val="760"/>
    <w:uiPriority w:val="99"/>
    <w:rPr>
      <w:sz w:val="20"/>
      <w:szCs w:val="20"/>
      <w:lang w:val="en-US"/>
    </w:rPr>
  </w:style>
  <w:style w:type="character" w:styleId="760">
    <w:name w:val="Текст концевой сноски Знак"/>
    <w:next w:val="760"/>
    <w:link w:val="759"/>
    <w:uiPriority w:val="99"/>
    <w:semiHidden/>
    <w:rPr>
      <w:rFonts w:cs="Times New Roman"/>
      <w:lang w:val="en-US" w:eastAsia="ko-KR"/>
    </w:rPr>
  </w:style>
  <w:style w:type="character" w:styleId="761">
    <w:name w:val="Знак концевой сноски"/>
    <w:next w:val="761"/>
    <w:link w:val="693"/>
    <w:uiPriority w:val="99"/>
    <w:rPr>
      <w:rFonts w:cs="Times New Roman"/>
      <w:vertAlign w:val="superscript"/>
    </w:rPr>
  </w:style>
  <w:style w:type="paragraph" w:styleId="762">
    <w:name w:val="Схема документа"/>
    <w:basedOn w:val="693"/>
    <w:next w:val="762"/>
    <w:link w:val="763"/>
    <w:uiPriority w:val="99"/>
    <w:rPr>
      <w:rFonts w:ascii="Tahoma" w:hAnsi="Tahoma"/>
      <w:sz w:val="16"/>
      <w:szCs w:val="20"/>
      <w:lang w:eastAsia="ru-RU"/>
    </w:rPr>
  </w:style>
  <w:style w:type="character" w:styleId="763">
    <w:name w:val="Схема документа Знак"/>
    <w:next w:val="763"/>
    <w:link w:val="762"/>
    <w:uiPriority w:val="99"/>
    <w:rPr>
      <w:rFonts w:ascii="Tahoma" w:hAnsi="Tahoma" w:cs="Times New Roman"/>
      <w:sz w:val="16"/>
      <w:lang w:val="ru-RU" w:eastAsia="ru-RU"/>
    </w:rPr>
  </w:style>
  <w:style w:type="character" w:styleId="764">
    <w:name w:val="Знак примечания"/>
    <w:next w:val="764"/>
    <w:link w:val="693"/>
    <w:uiPriority w:val="99"/>
    <w:rPr>
      <w:rFonts w:cs="Times New Roman"/>
      <w:sz w:val="16"/>
    </w:rPr>
  </w:style>
  <w:style w:type="paragraph" w:styleId="765">
    <w:name w:val="Текст примечания"/>
    <w:basedOn w:val="693"/>
    <w:next w:val="765"/>
    <w:link w:val="766"/>
    <w:uiPriority w:val="99"/>
    <w:rPr>
      <w:sz w:val="20"/>
      <w:szCs w:val="20"/>
      <w:lang w:eastAsia="ru-RU"/>
    </w:rPr>
  </w:style>
  <w:style w:type="character" w:styleId="766">
    <w:name w:val="Текст примечания Знак"/>
    <w:next w:val="766"/>
    <w:link w:val="765"/>
    <w:uiPriority w:val="99"/>
    <w:rPr>
      <w:rFonts w:cs="Times New Roman"/>
      <w:lang w:val="ru-RU" w:eastAsia="ru-RU"/>
    </w:rPr>
  </w:style>
  <w:style w:type="paragraph" w:styleId="767">
    <w:name w:val="Тема примечания"/>
    <w:basedOn w:val="765"/>
    <w:next w:val="765"/>
    <w:link w:val="768"/>
    <w:uiPriority w:val="99"/>
    <w:rPr>
      <w:b/>
    </w:rPr>
  </w:style>
  <w:style w:type="character" w:styleId="768">
    <w:name w:val="Тема примечания Знак"/>
    <w:next w:val="768"/>
    <w:link w:val="767"/>
    <w:uiPriority w:val="99"/>
    <w:rPr>
      <w:rFonts w:cs="Times New Roman"/>
      <w:b/>
      <w:lang w:val="ru-RU" w:eastAsia="ru-RU"/>
    </w:rPr>
  </w:style>
  <w:style w:type="paragraph" w:styleId="769">
    <w:name w:val="Нормальный (таблица)"/>
    <w:basedOn w:val="693"/>
    <w:next w:val="693"/>
    <w:link w:val="693"/>
    <w:uiPriority w:val="99"/>
    <w:pPr>
      <w:jc w:val="both"/>
      <w:widowControl w:val="off"/>
    </w:pPr>
    <w:rPr>
      <w:rFonts w:ascii="Arial" w:hAnsi="Arial" w:cs="Arial"/>
      <w:lang w:eastAsia="ru-RU"/>
    </w:rPr>
  </w:style>
  <w:style w:type="paragraph" w:styleId="770">
    <w:name w:val="Прижатый влево"/>
    <w:basedOn w:val="693"/>
    <w:next w:val="693"/>
    <w:link w:val="693"/>
    <w:uiPriority w:val="99"/>
    <w:pPr>
      <w:widowControl w:val="off"/>
    </w:pPr>
    <w:rPr>
      <w:rFonts w:ascii="Arial" w:hAnsi="Arial" w:cs="Arial"/>
      <w:lang w:eastAsia="ru-RU"/>
    </w:rPr>
  </w:style>
  <w:style w:type="character" w:styleId="771">
    <w:name w:val="Гипертекстовая ссылка"/>
    <w:next w:val="771"/>
    <w:link w:val="693"/>
    <w:uiPriority w:val="99"/>
    <w:rPr>
      <w:b/>
      <w:color w:val="008000"/>
    </w:rPr>
  </w:style>
  <w:style w:type="paragraph" w:styleId="772">
    <w:name w:val="rvps698610"/>
    <w:basedOn w:val="693"/>
    <w:next w:val="772"/>
    <w:link w:val="693"/>
    <w:pPr>
      <w:ind w:right="240"/>
      <w:spacing w:after="120"/>
    </w:pPr>
    <w:rPr>
      <w:rFonts w:ascii="Arial Unicode MS" w:hAnsi="Arial Unicode MS" w:eastAsia="Arial Unicode MS" w:cs="Arial Unicode MS"/>
      <w:lang w:eastAsia="ru-RU"/>
    </w:rPr>
  </w:style>
  <w:style w:type="paragraph" w:styleId="773">
    <w:name w:val="Знак"/>
    <w:basedOn w:val="693"/>
    <w:next w:val="773"/>
    <w:link w:val="693"/>
    <w:rPr>
      <w:rFonts w:ascii="Verdana" w:hAnsi="Verdana" w:cs="Verdana"/>
      <w:sz w:val="20"/>
      <w:szCs w:val="20"/>
      <w:lang w:val="en-US" w:eastAsia="en-US"/>
    </w:rPr>
  </w:style>
  <w:style w:type="paragraph" w:styleId="774">
    <w:name w:val="Список 2"/>
    <w:basedOn w:val="693"/>
    <w:next w:val="774"/>
    <w:link w:val="693"/>
    <w:uiPriority w:val="99"/>
    <w:pPr>
      <w:ind w:left="566" w:hanging="283"/>
      <w:widowControl w:val="off"/>
    </w:pPr>
    <w:rPr>
      <w:b/>
      <w:bCs/>
      <w:sz w:val="20"/>
      <w:szCs w:val="20"/>
      <w:lang w:eastAsia="ru-RU"/>
    </w:rPr>
  </w:style>
  <w:style w:type="paragraph" w:styleId="775">
    <w:name w:val="Стандартный HTML"/>
    <w:basedOn w:val="693"/>
    <w:next w:val="775"/>
    <w:link w:val="776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776">
    <w:name w:val="Стандартный HTML Знак"/>
    <w:next w:val="776"/>
    <w:link w:val="775"/>
    <w:uiPriority w:val="99"/>
    <w:semiHidden/>
    <w:rPr>
      <w:rFonts w:ascii="Courier New" w:hAnsi="Courier New" w:cs="Courier New"/>
      <w:lang w:val="en-US" w:eastAsia="ko-KR"/>
    </w:rPr>
  </w:style>
  <w:style w:type="paragraph" w:styleId="777">
    <w:name w:val="ConsNonformat"/>
    <w:next w:val="777"/>
    <w:link w:val="693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character" w:styleId="778">
    <w:name w:val="data"/>
    <w:next w:val="778"/>
    <w:link w:val="693"/>
    <w:rPr>
      <w:rFonts w:cs="Times New Roman"/>
    </w:rPr>
  </w:style>
  <w:style w:type="paragraph" w:styleId="779">
    <w:name w:val="Знак1"/>
    <w:basedOn w:val="693"/>
    <w:next w:val="779"/>
    <w:link w:val="693"/>
    <w:uiPriority w:val="99"/>
    <w:rPr>
      <w:rFonts w:ascii="Verdana" w:hAnsi="Verdana" w:cs="Verdana"/>
      <w:sz w:val="20"/>
      <w:szCs w:val="20"/>
      <w:lang w:val="en-US" w:eastAsia="en-US"/>
    </w:rPr>
  </w:style>
  <w:style w:type="table" w:styleId="780">
    <w:name w:val="Сетка таблицы1"/>
    <w:basedOn w:val="703"/>
    <w:next w:val="732"/>
    <w:link w:val="693"/>
    <w:uiPriority w:val="59"/>
    <w:rPr>
      <w:rFonts w:ascii="Calibri" w:hAnsi="Calibri"/>
      <w:sz w:val="22"/>
      <w:szCs w:val="22"/>
      <w:lang w:eastAsia="en-US"/>
    </w:rPr>
    <w:tblPr/>
  </w:style>
  <w:style w:type="paragraph" w:styleId="781">
    <w:name w:val="Обычный (Web)"/>
    <w:basedOn w:val="693"/>
    <w:next w:val="781"/>
    <w:link w:val="693"/>
    <w:uiPriority w:val="99"/>
    <w:pPr>
      <w:ind w:firstLine="709"/>
      <w:spacing w:before="100" w:after="100"/>
    </w:pPr>
    <w:rPr>
      <w:rFonts w:ascii="Times New Roman CYR" w:hAnsi="Times New Roman CYR" w:cs="Times New Roman CYR"/>
      <w:lang w:eastAsia="ru-RU"/>
    </w:rPr>
  </w:style>
  <w:style w:type="paragraph" w:styleId="782">
    <w:name w:val="Комментарий"/>
    <w:basedOn w:val="693"/>
    <w:next w:val="693"/>
    <w:link w:val="693"/>
    <w:uiPriority w:val="99"/>
    <w:pPr>
      <w:jc w:val="both"/>
      <w:spacing w:before="75"/>
    </w:pPr>
    <w:rPr>
      <w:rFonts w:ascii="Arial" w:hAnsi="Arial" w:cs="Arial"/>
      <w:color w:val="353842"/>
      <w:shd w:val="clear" w:color="auto" w:fill="f0f0f0"/>
      <w:lang w:eastAsia="ru-RU"/>
    </w:rPr>
  </w:style>
  <w:style w:type="table" w:styleId="783">
    <w:name w:val="Сетка таблицы2"/>
    <w:basedOn w:val="703"/>
    <w:next w:val="732"/>
    <w:link w:val="693"/>
    <w:pPr>
      <w:ind w:firstLine="720"/>
      <w:jc w:val="both"/>
    </w:pPr>
    <w:tblPr/>
  </w:style>
  <w:style w:type="table" w:styleId="784">
    <w:name w:val="Сетка таблицы3"/>
    <w:basedOn w:val="703"/>
    <w:next w:val="732"/>
    <w:link w:val="693"/>
    <w:pPr>
      <w:ind w:firstLine="720"/>
      <w:jc w:val="both"/>
    </w:pPr>
    <w:tblPr/>
  </w:style>
  <w:style w:type="paragraph" w:styleId="785">
    <w:name w:val="ConsPlusCell"/>
    <w:next w:val="785"/>
    <w:link w:val="693"/>
    <w:uiPriority w:val="99"/>
    <w:pPr>
      <w:widowControl w:val="off"/>
    </w:pPr>
    <w:rPr>
      <w:sz w:val="24"/>
      <w:szCs w:val="24"/>
      <w:lang w:val="ru-RU" w:eastAsia="ru-RU" w:bidi="ar-SA"/>
    </w:rPr>
  </w:style>
  <w:style w:type="paragraph" w:styleId="786">
    <w:name w:val="Body Text Keep"/>
    <w:basedOn w:val="733"/>
    <w:next w:val="786"/>
    <w:link w:val="787"/>
    <w:uiPriority w:val="99"/>
    <w:pPr>
      <w:ind w:firstLine="567"/>
      <w:jc w:val="both"/>
      <w:spacing w:before="120" w:after="120"/>
    </w:pPr>
    <w:rPr>
      <w:rFonts w:eastAsia="Times New Roman"/>
      <w:spacing w:val="-5"/>
      <w:szCs w:val="20"/>
      <w:lang w:eastAsia="en-US"/>
    </w:rPr>
  </w:style>
  <w:style w:type="character" w:styleId="787">
    <w:name w:val="Body Text Keep Char"/>
    <w:next w:val="787"/>
    <w:link w:val="786"/>
    <w:uiPriority w:val="99"/>
    <w:rPr>
      <w:rFonts w:eastAsia="Times New Roman"/>
      <w:spacing w:val="-5"/>
      <w:sz w:val="24"/>
      <w:lang w:val="en-US" w:eastAsia="en-US"/>
    </w:rPr>
  </w:style>
  <w:style w:type="paragraph" w:styleId="788">
    <w:name w:val="Название объекта,Рисунок,Табл-Рис"/>
    <w:basedOn w:val="693"/>
    <w:next w:val="693"/>
    <w:link w:val="793"/>
    <w:uiPriority w:val="99"/>
    <w:qFormat/>
    <w:rPr>
      <w:rFonts w:eastAsia="Times New Roman"/>
      <w:b/>
      <w:sz w:val="20"/>
      <w:szCs w:val="20"/>
      <w:lang w:val="en-US" w:eastAsia="en-US"/>
    </w:rPr>
  </w:style>
  <w:style w:type="paragraph" w:styleId="789">
    <w:name w:val="Абзац списка"/>
    <w:basedOn w:val="693"/>
    <w:next w:val="789"/>
    <w:link w:val="693"/>
    <w:uiPriority w:val="34"/>
    <w:qFormat/>
    <w:pPr>
      <w:ind w:left="720"/>
    </w:pPr>
    <w:rPr>
      <w:sz w:val="28"/>
      <w:szCs w:val="28"/>
      <w:lang w:eastAsia="en-US"/>
    </w:rPr>
  </w:style>
  <w:style w:type="paragraph" w:styleId="790">
    <w:name w:val="Style11"/>
    <w:basedOn w:val="693"/>
    <w:next w:val="790"/>
    <w:link w:val="693"/>
    <w:uiPriority w:val="99"/>
    <w:pPr>
      <w:ind w:firstLine="538"/>
      <w:jc w:val="both"/>
      <w:spacing w:line="320" w:lineRule="exact"/>
      <w:widowControl w:val="off"/>
    </w:pPr>
    <w:rPr>
      <w:lang w:eastAsia="ru-RU"/>
    </w:rPr>
  </w:style>
  <w:style w:type="character" w:styleId="791">
    <w:name w:val="Font Style29"/>
    <w:next w:val="791"/>
    <w:link w:val="693"/>
    <w:uiPriority w:val="99"/>
    <w:rPr>
      <w:rFonts w:ascii="Times New Roman" w:hAnsi="Times New Roman"/>
      <w:sz w:val="24"/>
    </w:rPr>
  </w:style>
  <w:style w:type="paragraph" w:styleId="792">
    <w:name w:val="Îñíîâíîé òåêñò"/>
    <w:basedOn w:val="693"/>
    <w:next w:val="792"/>
    <w:link w:val="693"/>
    <w:pPr>
      <w:jc w:val="both"/>
    </w:pPr>
    <w:rPr>
      <w:sz w:val="28"/>
      <w:szCs w:val="28"/>
      <w:lang w:eastAsia="ru-RU"/>
    </w:rPr>
  </w:style>
  <w:style w:type="character" w:styleId="793">
    <w:name w:val="Название объекта Знак,Рисунок Знак,Табл-Рис Знак"/>
    <w:next w:val="793"/>
    <w:link w:val="788"/>
    <w:uiPriority w:val="99"/>
    <w:rPr>
      <w:rFonts w:eastAsia="Times New Roman"/>
      <w:b/>
    </w:rPr>
  </w:style>
  <w:style w:type="paragraph" w:styleId="794">
    <w:name w:val="Default"/>
    <w:next w:val="794"/>
    <w:link w:val="693"/>
    <w:rPr>
      <w:color w:val="000000"/>
      <w:sz w:val="24"/>
      <w:szCs w:val="24"/>
      <w:lang w:val="ru-RU" w:eastAsia="ru-RU" w:bidi="ar-SA"/>
    </w:rPr>
  </w:style>
  <w:style w:type="paragraph" w:styleId="795">
    <w:name w:val="CM16"/>
    <w:basedOn w:val="794"/>
    <w:next w:val="794"/>
    <w:link w:val="693"/>
    <w:rPr>
      <w:color w:val="000000"/>
    </w:rPr>
  </w:style>
  <w:style w:type="paragraph" w:styleId="796">
    <w:name w:val="CM14"/>
    <w:basedOn w:val="794"/>
    <w:next w:val="794"/>
    <w:link w:val="693"/>
    <w:rPr>
      <w:color w:val="000000"/>
    </w:rPr>
  </w:style>
  <w:style w:type="paragraph" w:styleId="797">
    <w:name w:val="CM9"/>
    <w:basedOn w:val="794"/>
    <w:next w:val="794"/>
    <w:link w:val="693"/>
    <w:pPr>
      <w:spacing w:line="326" w:lineRule="atLeast"/>
    </w:pPr>
    <w:rPr>
      <w:color w:val="000000"/>
    </w:rPr>
  </w:style>
  <w:style w:type="paragraph" w:styleId="798">
    <w:name w:val="CM18"/>
    <w:basedOn w:val="794"/>
    <w:next w:val="794"/>
    <w:link w:val="693"/>
    <w:rPr>
      <w:color w:val="000000"/>
    </w:rPr>
  </w:style>
  <w:style w:type="paragraph" w:styleId="799">
    <w:name w:val="Знак Знак Знак Знак"/>
    <w:basedOn w:val="693"/>
    <w:next w:val="799"/>
    <w:link w:val="693"/>
    <w:uiPriority w:val="99"/>
    <w:rPr>
      <w:rFonts w:ascii="Verdana" w:hAnsi="Verdana" w:cs="Verdana"/>
      <w:sz w:val="20"/>
      <w:szCs w:val="20"/>
      <w:lang w:val="en-US" w:eastAsia="en-US"/>
    </w:rPr>
  </w:style>
  <w:style w:type="character" w:styleId="800">
    <w:name w:val="Просмотренная гиперссылка"/>
    <w:next w:val="800"/>
    <w:link w:val="693"/>
    <w:uiPriority w:val="99"/>
    <w:unhideWhenUsed/>
    <w:rPr>
      <w:color w:val="800080"/>
      <w:u w:val="single"/>
    </w:rPr>
  </w:style>
  <w:style w:type="paragraph" w:styleId="801">
    <w:name w:val="List Paragraph"/>
    <w:basedOn w:val="693"/>
    <w:next w:val="801"/>
    <w:link w:val="693"/>
    <w:pPr>
      <w:contextualSpacing/>
      <w:ind w:left="720"/>
      <w:spacing w:after="200" w:line="276" w:lineRule="auto"/>
    </w:pPr>
    <w:rPr>
      <w:rFonts w:ascii="Calibri" w:hAnsi="Calibri" w:eastAsia="Times New Roman"/>
      <w:sz w:val="22"/>
      <w:szCs w:val="22"/>
      <w:lang w:eastAsia="en-US"/>
    </w:rPr>
  </w:style>
  <w:style w:type="paragraph" w:styleId="802">
    <w:name w:val="Без интервала"/>
    <w:next w:val="802"/>
    <w:link w:val="69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03">
    <w:name w:val=" Знак1 Знак Знак Знак"/>
    <w:basedOn w:val="693"/>
    <w:next w:val="803"/>
    <w:link w:val="693"/>
    <w:pPr>
      <w:spacing w:after="160" w:line="240" w:lineRule="exact"/>
    </w:pPr>
    <w:rPr>
      <w:rFonts w:ascii="Verdana" w:hAnsi="Verdana" w:eastAsia="Times New Roman"/>
      <w:color w:val="000000"/>
      <w:lang w:val="en-US" w:eastAsia="en-US"/>
    </w:rPr>
  </w:style>
  <w:style w:type="character" w:styleId="804">
    <w:name w:val="ConsPlusNormal Знак"/>
    <w:next w:val="804"/>
    <w:link w:val="730"/>
    <w:rPr>
      <w:rFonts w:ascii="Arial" w:hAnsi="Arial" w:cs="Arial"/>
    </w:rPr>
  </w:style>
  <w:style w:type="character" w:styleId="14169" w:default="1">
    <w:name w:val="Default Paragraph Font"/>
    <w:uiPriority w:val="1"/>
    <w:semiHidden/>
    <w:unhideWhenUsed/>
  </w:style>
  <w:style w:type="numbering" w:styleId="14170" w:default="1">
    <w:name w:val="No List"/>
    <w:uiPriority w:val="99"/>
    <w:semiHidden/>
    <w:unhideWhenUsed/>
  </w:style>
  <w:style w:type="table" w:styleId="14171" w:default="1">
    <w:name w:val="Normal Table"/>
    <w:uiPriority w:val="99"/>
    <w:semiHidden/>
    <w:unhideWhenUsed/>
    <w:tblPr/>
  </w:style>
  <w:style w:type="paragraph" w:styleId="1_6804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структуры государственной программы «Обеспечение качественным жильем и услугами ЖКХ населения России»</dc:title>
  <dc:creator>puzanov</dc:creator>
  <cp:lastModifiedBy>BordunAO</cp:lastModifiedBy>
  <cp:revision>8</cp:revision>
  <dcterms:created xsi:type="dcterms:W3CDTF">2024-12-05T10:51:00Z</dcterms:created>
  <dcterms:modified xsi:type="dcterms:W3CDTF">2025-12-01T07:58:17Z</dcterms:modified>
  <cp:version>1048576</cp:version>
</cp:coreProperties>
</file>