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F9" w:rsidRDefault="000F6AF9" w:rsidP="000F6AF9">
      <w:pPr>
        <w:spacing w:before="100" w:beforeAutospacing="1" w:after="100" w:afterAutospacing="1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F6AF9" w:rsidRPr="002D1301" w:rsidRDefault="000F6AF9" w:rsidP="000F6AF9">
      <w:pPr>
        <w:pStyle w:val="3"/>
        <w:spacing w:line="360" w:lineRule="auto"/>
        <w:rPr>
          <w:b/>
          <w:sz w:val="22"/>
          <w:szCs w:val="22"/>
        </w:rPr>
      </w:pPr>
      <w:r w:rsidRPr="002D1301">
        <w:rPr>
          <w:b/>
          <w:sz w:val="22"/>
          <w:szCs w:val="22"/>
        </w:rPr>
        <w:t>БЕЛОЯРСКИЙ РАЙОН</w:t>
      </w:r>
    </w:p>
    <w:p w:rsidR="000F6AF9" w:rsidRPr="002D1301" w:rsidRDefault="000F6AF9" w:rsidP="000F6AF9">
      <w:pPr>
        <w:pStyle w:val="3"/>
        <w:spacing w:line="360" w:lineRule="auto"/>
        <w:rPr>
          <w:b/>
          <w:sz w:val="20"/>
        </w:rPr>
      </w:pPr>
      <w:r w:rsidRPr="002D1301">
        <w:rPr>
          <w:b/>
          <w:sz w:val="20"/>
        </w:rPr>
        <w:t>ХАНТЫ-МАНСИЙСКИЙ АВТОНОМНЫЙ ОКРУГ – ЮГРА</w:t>
      </w:r>
    </w:p>
    <w:p w:rsidR="000F6AF9" w:rsidRPr="009743D8" w:rsidRDefault="002D1301" w:rsidP="002D1301">
      <w:pPr>
        <w:pStyle w:val="3"/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0F6AF9" w:rsidRPr="0083647E" w:rsidRDefault="000F6AF9" w:rsidP="000F6AF9">
      <w:pPr>
        <w:pStyle w:val="3"/>
        <w:spacing w:line="360" w:lineRule="auto"/>
        <w:rPr>
          <w:b/>
        </w:rPr>
      </w:pPr>
      <w:r w:rsidRPr="0083647E">
        <w:rPr>
          <w:b/>
        </w:rPr>
        <w:t>АДМИНИСТРАЦИЯ БЕЛОЯРСКОГО РАЙОНА</w:t>
      </w:r>
    </w:p>
    <w:p w:rsidR="000F6AF9" w:rsidRPr="009743D8" w:rsidRDefault="000F6AF9" w:rsidP="000F6AF9">
      <w:pPr>
        <w:pStyle w:val="3"/>
        <w:rPr>
          <w:b/>
          <w:sz w:val="24"/>
          <w:szCs w:val="24"/>
        </w:rPr>
      </w:pPr>
    </w:p>
    <w:p w:rsidR="000F6AF9" w:rsidRPr="002D1301" w:rsidRDefault="000F6AF9" w:rsidP="000F6AF9">
      <w:pPr>
        <w:pStyle w:val="3"/>
        <w:rPr>
          <w:b/>
          <w:szCs w:val="28"/>
        </w:rPr>
      </w:pPr>
      <w:r w:rsidRPr="002D1301">
        <w:rPr>
          <w:b/>
          <w:szCs w:val="28"/>
        </w:rPr>
        <w:t>ПОСТАНОВЛЕНИЕ</w:t>
      </w:r>
    </w:p>
    <w:p w:rsidR="000F6AF9" w:rsidRPr="009743D8" w:rsidRDefault="000F6AF9" w:rsidP="000F6AF9">
      <w:pPr>
        <w:rPr>
          <w:lang w:eastAsia="ru-RU"/>
        </w:rPr>
      </w:pPr>
    </w:p>
    <w:p w:rsidR="000F6AF9" w:rsidRDefault="000C0982" w:rsidP="000F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</w:t>
      </w:r>
      <w:r w:rsidR="008A60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C26BC">
        <w:rPr>
          <w:rFonts w:ascii="Times New Roman" w:hAnsi="Times New Roman" w:cs="Times New Roman"/>
          <w:sz w:val="24"/>
          <w:szCs w:val="24"/>
        </w:rPr>
        <w:t>21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F6AF9">
        <w:rPr>
          <w:rFonts w:ascii="Times New Roman" w:hAnsi="Times New Roman" w:cs="Times New Roman"/>
          <w:sz w:val="24"/>
          <w:szCs w:val="24"/>
        </w:rPr>
        <w:t xml:space="preserve">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F6AF9">
        <w:rPr>
          <w:rFonts w:ascii="Times New Roman" w:hAnsi="Times New Roman" w:cs="Times New Roman"/>
          <w:sz w:val="24"/>
          <w:szCs w:val="24"/>
        </w:rPr>
        <w:t xml:space="preserve">      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</w:t>
      </w:r>
      <w:r w:rsidR="000F6A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 № </w:t>
      </w:r>
    </w:p>
    <w:p w:rsidR="000F6AF9" w:rsidRPr="002A35E9" w:rsidRDefault="000F6AF9" w:rsidP="000F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F6AF9" w:rsidRDefault="000F6AF9" w:rsidP="000F6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032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изменения в</w:t>
      </w:r>
      <w:r w:rsidRPr="00210321">
        <w:rPr>
          <w:rFonts w:ascii="Times New Roman" w:hAnsi="Times New Roman" w:cs="Times New Roman"/>
          <w:sz w:val="24"/>
          <w:szCs w:val="24"/>
        </w:rPr>
        <w:t xml:space="preserve"> </w:t>
      </w:r>
      <w:r w:rsidR="00AE7282">
        <w:rPr>
          <w:rFonts w:ascii="Times New Roman" w:hAnsi="Times New Roman" w:cs="Times New Roman"/>
          <w:sz w:val="24"/>
          <w:szCs w:val="24"/>
        </w:rPr>
        <w:t>п</w:t>
      </w:r>
      <w:r w:rsidR="000C0982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745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0F6AF9" w:rsidRPr="00210321" w:rsidRDefault="000F6AF9" w:rsidP="000F6AF9">
      <w:pPr>
        <w:pStyle w:val="ConsPlusTitle"/>
        <w:jc w:val="center"/>
        <w:rPr>
          <w:rFonts w:ascii="Times New Roman" w:hAnsi="Times New Roman" w:cs="Times New Roman"/>
          <w:b w:val="0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</w:t>
      </w:r>
      <w:r w:rsidR="000C0982">
        <w:rPr>
          <w:rFonts w:ascii="Times New Roman" w:hAnsi="Times New Roman" w:cs="Times New Roman"/>
          <w:sz w:val="24"/>
          <w:szCs w:val="24"/>
        </w:rPr>
        <w:t xml:space="preserve">елоярского района от </w:t>
      </w:r>
      <w:r w:rsidR="004F4F5D">
        <w:rPr>
          <w:rFonts w:ascii="Times New Roman" w:hAnsi="Times New Roman" w:cs="Times New Roman"/>
          <w:sz w:val="24"/>
          <w:szCs w:val="24"/>
        </w:rPr>
        <w:t>05 мая</w:t>
      </w:r>
      <w:r w:rsidR="000C0982">
        <w:rPr>
          <w:rFonts w:ascii="Times New Roman" w:hAnsi="Times New Roman" w:cs="Times New Roman"/>
          <w:sz w:val="24"/>
          <w:szCs w:val="24"/>
        </w:rPr>
        <w:t xml:space="preserve"> 201</w:t>
      </w:r>
      <w:r w:rsidR="006C26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F4F5D">
        <w:rPr>
          <w:rFonts w:ascii="Times New Roman" w:hAnsi="Times New Roman" w:cs="Times New Roman"/>
          <w:sz w:val="24"/>
          <w:szCs w:val="24"/>
        </w:rPr>
        <w:t>389</w:t>
      </w:r>
    </w:p>
    <w:p w:rsidR="000F6AF9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F9" w:rsidRPr="002A35E9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F9" w:rsidRPr="008A60AA" w:rsidRDefault="000C0982" w:rsidP="000F6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0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F6AF9" w:rsidRPr="008A60AA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0F6AF9" w:rsidRPr="008A60AA" w:rsidRDefault="000F6AF9" w:rsidP="004F4F5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60A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E7282" w:rsidRPr="008A60AA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приложение </w:t>
      </w:r>
      <w:r w:rsidR="006C26BC">
        <w:rPr>
          <w:rFonts w:ascii="Times New Roman" w:hAnsi="Times New Roman" w:cs="Times New Roman"/>
          <w:b w:val="0"/>
          <w:sz w:val="24"/>
          <w:szCs w:val="24"/>
        </w:rPr>
        <w:t>1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4F4F5D" w:rsidRPr="004F4F5D">
        <w:rPr>
          <w:rFonts w:ascii="Times New Roman" w:hAnsi="Times New Roman" w:cs="Times New Roman"/>
          <w:b w:val="0"/>
          <w:sz w:val="24"/>
          <w:szCs w:val="24"/>
        </w:rPr>
        <w:t>Комплекс мер («дорожная карта»)</w:t>
      </w:r>
      <w:r w:rsidR="004F4F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4F5D" w:rsidRPr="004F4F5D">
        <w:rPr>
          <w:rFonts w:ascii="Times New Roman" w:hAnsi="Times New Roman" w:cs="Times New Roman"/>
          <w:b w:val="0"/>
          <w:sz w:val="24"/>
          <w:szCs w:val="24"/>
        </w:rPr>
        <w:t>по снижению задолженности потребителей за предоставленные жилищно-коммунальные услуги на территории Белоярского района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»</w:t>
      </w:r>
      <w:r w:rsidR="00AE7282" w:rsidRPr="008A60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4F5D" w:rsidRPr="004F4F5D">
        <w:rPr>
          <w:rFonts w:ascii="Times New Roman" w:hAnsi="Times New Roman" w:cs="Times New Roman"/>
          <w:b w:val="0"/>
          <w:sz w:val="24"/>
          <w:szCs w:val="24"/>
        </w:rPr>
        <w:t xml:space="preserve">изменение, изложив его в </w:t>
      </w:r>
      <w:r w:rsidR="004F4F5D">
        <w:rPr>
          <w:rFonts w:ascii="Times New Roman" w:hAnsi="Times New Roman" w:cs="Times New Roman"/>
          <w:b w:val="0"/>
          <w:sz w:val="24"/>
          <w:szCs w:val="24"/>
        </w:rPr>
        <w:t xml:space="preserve">новой </w:t>
      </w:r>
      <w:r w:rsidR="004F4F5D" w:rsidRPr="004F4F5D">
        <w:rPr>
          <w:rFonts w:ascii="Times New Roman" w:hAnsi="Times New Roman" w:cs="Times New Roman"/>
          <w:b w:val="0"/>
          <w:sz w:val="24"/>
          <w:szCs w:val="24"/>
        </w:rPr>
        <w:t>редакции согласно приложению к настоящему постановлению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F6AF9" w:rsidRPr="008A60AA" w:rsidRDefault="000F6AF9" w:rsidP="00B74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0F6AF9" w:rsidRPr="008A60AA" w:rsidRDefault="000F6AF9" w:rsidP="00B74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0F6AF9" w:rsidRDefault="000F6AF9" w:rsidP="00B74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A60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60AA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7B0485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8A60AA">
        <w:rPr>
          <w:rFonts w:ascii="Times New Roman" w:hAnsi="Times New Roman" w:cs="Times New Roman"/>
          <w:sz w:val="24"/>
          <w:szCs w:val="24"/>
        </w:rPr>
        <w:t>.</w:t>
      </w:r>
    </w:p>
    <w:p w:rsidR="006C26BC" w:rsidRPr="008A60AA" w:rsidRDefault="006C26BC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AF9" w:rsidRPr="008A60AA" w:rsidRDefault="007B0485" w:rsidP="000F6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0F6AF9" w:rsidRPr="008A60A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0F6AF9" w:rsidRPr="008A60AA">
        <w:rPr>
          <w:rFonts w:ascii="Times New Roman" w:hAnsi="Times New Roman" w:cs="Times New Roman"/>
          <w:sz w:val="24"/>
          <w:szCs w:val="24"/>
        </w:rPr>
        <w:t xml:space="preserve"> Белоярского района      </w:t>
      </w:r>
      <w:r w:rsidR="000F6AF9" w:rsidRPr="008A60AA">
        <w:rPr>
          <w:rFonts w:ascii="Times New Roman" w:hAnsi="Times New Roman" w:cs="Times New Roman"/>
          <w:sz w:val="24"/>
          <w:szCs w:val="24"/>
        </w:rPr>
        <w:tab/>
      </w:r>
      <w:r w:rsidR="000F6AF9" w:rsidRPr="008A60AA">
        <w:rPr>
          <w:rFonts w:ascii="Times New Roman" w:hAnsi="Times New Roman" w:cs="Times New Roman"/>
          <w:sz w:val="24"/>
          <w:szCs w:val="24"/>
        </w:rPr>
        <w:tab/>
      </w:r>
      <w:r w:rsidR="000F6AF9" w:rsidRPr="008A60A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F6AF9" w:rsidRPr="008A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А.В.Ойнец</w:t>
      </w:r>
      <w:proofErr w:type="spellEnd"/>
    </w:p>
    <w:p w:rsidR="00894EED" w:rsidRPr="008A60AA" w:rsidRDefault="002E795D">
      <w:pPr>
        <w:rPr>
          <w:sz w:val="24"/>
          <w:szCs w:val="24"/>
        </w:rPr>
      </w:pPr>
    </w:p>
    <w:p w:rsidR="00913DA2" w:rsidRDefault="00913DA2"/>
    <w:p w:rsidR="00860013" w:rsidRDefault="00860013"/>
    <w:p w:rsidR="000C0982" w:rsidRDefault="000C0982"/>
    <w:p w:rsidR="000C0982" w:rsidRDefault="000C0982"/>
    <w:p w:rsidR="004F4F5D" w:rsidRDefault="004F4F5D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4F5D" w:rsidRDefault="004F4F5D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4F5D" w:rsidRDefault="004F4F5D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5512" w:rsidRDefault="0013551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3DA2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C4D90">
        <w:rPr>
          <w:rFonts w:ascii="Times New Roman" w:hAnsi="Times New Roman" w:cs="Times New Roman"/>
          <w:sz w:val="24"/>
          <w:szCs w:val="24"/>
        </w:rPr>
        <w:t>риложение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13DA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3DA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3DA2" w:rsidRDefault="00913DA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913DA2" w:rsidRDefault="0075107C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               20</w:t>
      </w:r>
      <w:r w:rsidR="006C26BC">
        <w:rPr>
          <w:rFonts w:ascii="Times New Roman" w:hAnsi="Times New Roman" w:cs="Times New Roman"/>
          <w:sz w:val="24"/>
          <w:szCs w:val="24"/>
        </w:rPr>
        <w:t>21</w:t>
      </w:r>
      <w:r w:rsidR="00913DA2">
        <w:rPr>
          <w:rFonts w:ascii="Times New Roman" w:hAnsi="Times New Roman" w:cs="Times New Roman"/>
          <w:sz w:val="24"/>
          <w:szCs w:val="24"/>
        </w:rPr>
        <w:t xml:space="preserve"> года № ____</w:t>
      </w:r>
    </w:p>
    <w:p w:rsidR="008C4D90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3DA2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C0982">
        <w:rPr>
          <w:rFonts w:ascii="Times New Roman" w:hAnsi="Times New Roman" w:cs="Times New Roman"/>
          <w:sz w:val="24"/>
          <w:szCs w:val="24"/>
        </w:rPr>
        <w:t xml:space="preserve"> </w:t>
      </w:r>
      <w:r w:rsidR="006C26BC">
        <w:rPr>
          <w:rFonts w:ascii="Times New Roman" w:hAnsi="Times New Roman" w:cs="Times New Roman"/>
          <w:sz w:val="24"/>
          <w:szCs w:val="24"/>
        </w:rPr>
        <w:t>1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Pr="00751276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13DA2" w:rsidRPr="0075127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3DA2" w:rsidRPr="0075127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3DA2" w:rsidRDefault="00913DA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4F4F5D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F4F5D">
        <w:rPr>
          <w:rFonts w:ascii="Times New Roman" w:hAnsi="Times New Roman" w:cs="Times New Roman"/>
          <w:sz w:val="24"/>
          <w:szCs w:val="24"/>
        </w:rPr>
        <w:t>05 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C26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F4F5D">
        <w:rPr>
          <w:rFonts w:ascii="Times New Roman" w:hAnsi="Times New Roman" w:cs="Times New Roman"/>
          <w:sz w:val="24"/>
          <w:szCs w:val="24"/>
        </w:rPr>
        <w:t>389</w:t>
      </w:r>
    </w:p>
    <w:p w:rsidR="004F4F5D" w:rsidRDefault="004F4F5D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4F5D" w:rsidRPr="004F4F5D" w:rsidRDefault="004F4F5D" w:rsidP="004F4F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F4F5D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мер («дорожная карта») по снижению задолженности потребителей за предоставленные жилищно-коммунальные услуги </w:t>
      </w:r>
      <w:r w:rsidRPr="004F4F5D">
        <w:rPr>
          <w:rFonts w:ascii="Times New Roman" w:hAnsi="Times New Roman" w:cs="Times New Roman"/>
          <w:b/>
          <w:bCs/>
          <w:sz w:val="24"/>
          <w:szCs w:val="24"/>
        </w:rPr>
        <w:br/>
        <w:t>на территории Белоярского района</w:t>
      </w:r>
    </w:p>
    <w:p w:rsidR="00913DA2" w:rsidRPr="004F4F5D" w:rsidRDefault="00913DA2" w:rsidP="004F4F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8"/>
        <w:gridCol w:w="4226"/>
        <w:gridCol w:w="2056"/>
        <w:gridCol w:w="2611"/>
      </w:tblGrid>
      <w:tr w:rsidR="004F4F5D" w:rsidRPr="004F4F5D" w:rsidTr="004F4F5D">
        <w:trPr>
          <w:trHeight w:val="315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F4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F4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2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4A3C96" w:rsidRPr="004F4F5D" w:rsidTr="00796665">
        <w:trPr>
          <w:trHeight w:val="285"/>
        </w:trPr>
        <w:tc>
          <w:tcPr>
            <w:tcW w:w="9571" w:type="dxa"/>
            <w:gridSpan w:val="4"/>
            <w:hideMark/>
          </w:tcPr>
          <w:p w:rsidR="004A3C96" w:rsidRPr="004F4F5D" w:rsidRDefault="004A3C96" w:rsidP="004A3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A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ЖКХ администрации Белоярского района</w:t>
            </w:r>
          </w:p>
        </w:tc>
      </w:tr>
      <w:tr w:rsidR="004F4F5D" w:rsidRPr="004F4F5D" w:rsidTr="004F4F5D">
        <w:trPr>
          <w:trHeight w:val="2400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плана мероприятий (комплекса мер) действий органов местного самоуправления, ОКК и Общественных советов муниципального образования по погашению задолженности потребителей </w:t>
            </w:r>
            <w:proofErr w:type="gramStart"/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F4F5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предоставленные КУ.</w:t>
            </w:r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администрации Белоярского района, организации коммунального комплекса, Общественный совет по вопросам ЖКХ 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proofErr w:type="gramStart"/>
            <w:r w:rsidRPr="004F4F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4F5D">
              <w:rPr>
                <w:rFonts w:ascii="Times New Roman" w:hAnsi="Times New Roman" w:cs="Times New Roman"/>
                <w:sz w:val="24"/>
                <w:szCs w:val="24"/>
              </w:rPr>
              <w:t xml:space="preserve"> до 15 числа</w:t>
            </w:r>
          </w:p>
        </w:tc>
      </w:tr>
      <w:tr w:rsidR="004F4F5D" w:rsidRPr="004F4F5D" w:rsidTr="004F4F5D">
        <w:trPr>
          <w:trHeight w:val="2700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совещаний с представителями ОКК, УФССП, Общественного совета по вопросам ЖКХ по реализации плана мероприятий (комплекса мер).</w:t>
            </w:r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администрации Белоярского района, Служба судебных приставов,  организации коммунального комплекса, Общественный совет по вопросам ЖКХ 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F4F5D" w:rsidRPr="004F4F5D" w:rsidTr="004F4F5D">
        <w:trPr>
          <w:trHeight w:val="3000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Привлечение СМИ, использование веб-сайтов, информационных стендов, листовок для информирования населения (прочих потребителей) о порядке начисления и оплаты платежей за КУ, необходимости своевременной оплаты, а также последствиях не оплаты.</w:t>
            </w:r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администрации Белоярского района, Расчетно-информационный центр,  организации коммунального комплекса, Общественный совет по вопросам ЖКХ 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F4F5D" w:rsidRPr="004F4F5D" w:rsidTr="004F4F5D">
        <w:trPr>
          <w:trHeight w:val="3000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Подготовка обращений к руководителям организаций и предприятий всех форм собственности об объеме задолженности в муниципальном образовании и влиянии роста задолженности на работу жилищно-коммунального комплекса и оказание услуг, с просьбой довести эту информацию до сотрудников.</w:t>
            </w:r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администрации Белоярского района, Расчетно-информационный центр,  организации коммунального комплекса, Общественный совет по вопросам ЖКХ 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F4F5D" w:rsidRPr="004F4F5D" w:rsidTr="004F4F5D">
        <w:trPr>
          <w:trHeight w:val="3900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по информированию населения (прочих потребителей) по вопросам жилищно-коммунального законодательства, порядка начисления и оплаты за КУ, прав и обязанностей нанимателей и собственников жилого помещения, о необходимости своевременной оплаты за КУ и последствиях неисполнения этого. Размещение информации осуществлять на официальных сайтах (при наличии) муниципальных образований, ОКК, Общественного совета, в СМИ. Рассмотреть возможность направления обезличенных списков должников по месту работы, особенно бюджетные и градообразующие организации.</w:t>
            </w:r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администрации Белоярского района, Расчетно-информационный центр,  организации коммунального комплекса, Общественный совет по вопросам ЖКХ 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F4F5D" w:rsidRPr="004F4F5D" w:rsidTr="004F4F5D">
        <w:trPr>
          <w:trHeight w:val="1575"/>
        </w:trPr>
        <w:tc>
          <w:tcPr>
            <w:tcW w:w="678" w:type="dxa"/>
            <w:vMerge w:val="restart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Создание (увеличение) муниципального маневренного жилищного фонда и судебных прецедентов в отношении неплательщиков – нанимателей помещений по договорам социального найма о выселении данных лиц:</w:t>
            </w:r>
          </w:p>
        </w:tc>
        <w:tc>
          <w:tcPr>
            <w:tcW w:w="2056" w:type="dxa"/>
            <w:vMerge w:val="restart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Управление ЖКХ администрации Белоярского района</w:t>
            </w:r>
          </w:p>
        </w:tc>
        <w:tc>
          <w:tcPr>
            <w:tcW w:w="2611" w:type="dxa"/>
            <w:vMerge w:val="restart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F4F5D" w:rsidRPr="004F4F5D" w:rsidTr="004F4F5D">
        <w:trPr>
          <w:trHeight w:val="600"/>
        </w:trPr>
        <w:tc>
          <w:tcPr>
            <w:tcW w:w="678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1) с предоставлением других благоустроенных жилых помещений по договорам социального найма;</w:t>
            </w:r>
          </w:p>
        </w:tc>
        <w:tc>
          <w:tcPr>
            <w:tcW w:w="2056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5D" w:rsidRPr="004F4F5D" w:rsidTr="004F4F5D">
        <w:trPr>
          <w:trHeight w:val="600"/>
        </w:trPr>
        <w:tc>
          <w:tcPr>
            <w:tcW w:w="678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2) с предоставлением других жилых помещений по договорам социального найма.</w:t>
            </w:r>
          </w:p>
        </w:tc>
        <w:tc>
          <w:tcPr>
            <w:tcW w:w="2056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5D" w:rsidRPr="004F4F5D" w:rsidTr="004F4F5D">
        <w:trPr>
          <w:trHeight w:val="1200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договор социального найма (контроль исполнения) условие об обязанности нанимателя </w:t>
            </w:r>
            <w:proofErr w:type="gramStart"/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предоставлять документ</w:t>
            </w:r>
            <w:proofErr w:type="gramEnd"/>
            <w:r w:rsidRPr="004F4F5D">
              <w:rPr>
                <w:rFonts w:ascii="Times New Roman" w:hAnsi="Times New Roman" w:cs="Times New Roman"/>
                <w:sz w:val="24"/>
                <w:szCs w:val="24"/>
              </w:rPr>
              <w:t xml:space="preserve"> (справка и т.д.) об отсутствии задолженности за КУ.</w:t>
            </w:r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Управление ЖКХ администрации Белоярского района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F4F5D" w:rsidRPr="004F4F5D" w:rsidTr="004F4F5D">
        <w:trPr>
          <w:trHeight w:val="2400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Осуществление оплаты за потребленные КУ органами местного самоуправления жилыми помещениями, используемыми на условиях договора социального найма до момента заселения нанимателя, а также по аннулированным лицевым счетам в связи с убытием либо смертью нанимателей и невозможностью взыскания долгов в судебном порядке по жилым помещениям.</w:t>
            </w:r>
            <w:proofErr w:type="gramEnd"/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Управление ЖКХ администрации Белоярского района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F4F5D" w:rsidRPr="004F4F5D" w:rsidTr="004F4F5D">
        <w:trPr>
          <w:trHeight w:val="1200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дел и принимаемых мер по исполнению судебных актов о взыскании задолженностей за КУ в установленные законом сроки.</w:t>
            </w:r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Управление ЖКХ администрации Белоярского района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A3C96" w:rsidRPr="004F4F5D" w:rsidTr="004A3C96">
        <w:trPr>
          <w:trHeight w:val="665"/>
        </w:trPr>
        <w:tc>
          <w:tcPr>
            <w:tcW w:w="9571" w:type="dxa"/>
            <w:gridSpan w:val="4"/>
            <w:hideMark/>
          </w:tcPr>
          <w:p w:rsidR="004A3C96" w:rsidRDefault="004A3C96" w:rsidP="004A3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Организации коммунального комплекса, расчетно-кассовые центры </w:t>
            </w:r>
          </w:p>
          <w:p w:rsidR="004A3C96" w:rsidRPr="004F4F5D" w:rsidRDefault="004A3C96" w:rsidP="004A3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автономного округа</w:t>
            </w:r>
          </w:p>
        </w:tc>
      </w:tr>
      <w:tr w:rsidR="004F4F5D" w:rsidRPr="004F4F5D" w:rsidTr="004F4F5D">
        <w:trPr>
          <w:trHeight w:val="2100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Представление в адрес органов местного самоуправления информацию об объеме задолженности по услугам КУ, а именно: собственников помещений в МКД, нанимателей, проживающих по договорам социального найма, юридических лиц, управляющих организаций перед ОКК, ОКК перед гарантирующими поставщиками.</w:t>
            </w:r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Расчетно-информационный центр,  организации коммунального комплекса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F4F5D" w:rsidRPr="004F4F5D" w:rsidTr="004F4F5D">
        <w:trPr>
          <w:trHeight w:val="1815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При передаче исполнительного документа в отделы УФССП ходатайствовать о применении к гражданам, в отношении которых имеются вступившие в законную силу решения суда по взысканию с них задолженности за КУ меры принудительного исполнения в виде временного ограничении выезда за пределы РФ.</w:t>
            </w:r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коммунального комплекса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при поступлении  исполнительного документа</w:t>
            </w:r>
          </w:p>
        </w:tc>
      </w:tr>
      <w:tr w:rsidR="004F4F5D" w:rsidRPr="004F4F5D" w:rsidTr="004F4F5D">
        <w:trPr>
          <w:trHeight w:val="900"/>
        </w:trPr>
        <w:tc>
          <w:tcPr>
            <w:tcW w:w="678" w:type="dxa"/>
            <w:vMerge w:val="restart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населением (прочие потребители) по своевременной оплате КУ и капитальный ремонт:</w:t>
            </w:r>
          </w:p>
        </w:tc>
        <w:tc>
          <w:tcPr>
            <w:tcW w:w="2056" w:type="dxa"/>
            <w:vMerge w:val="restart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Расчетно-информационный центр,  организации коммунального комплекса</w:t>
            </w:r>
          </w:p>
        </w:tc>
        <w:tc>
          <w:tcPr>
            <w:tcW w:w="2611" w:type="dxa"/>
            <w:vMerge w:val="restart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F4F5D" w:rsidRPr="004F4F5D" w:rsidTr="004F4F5D">
        <w:trPr>
          <w:trHeight w:val="600"/>
        </w:trPr>
        <w:tc>
          <w:tcPr>
            <w:tcW w:w="678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-обеспечение доступности различных форм оплаты по принципу «Единого окна»</w:t>
            </w:r>
          </w:p>
        </w:tc>
        <w:tc>
          <w:tcPr>
            <w:tcW w:w="2056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5D" w:rsidRPr="004F4F5D" w:rsidTr="004F4F5D">
        <w:trPr>
          <w:trHeight w:val="600"/>
        </w:trPr>
        <w:tc>
          <w:tcPr>
            <w:tcW w:w="678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счетов-квитанций с информацией по начислениям и </w:t>
            </w:r>
            <w:proofErr w:type="gramStart"/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задолженностях</w:t>
            </w:r>
            <w:proofErr w:type="gramEnd"/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56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5D" w:rsidRPr="004F4F5D" w:rsidTr="004F4F5D">
        <w:trPr>
          <w:trHeight w:val="600"/>
        </w:trPr>
        <w:tc>
          <w:tcPr>
            <w:tcW w:w="678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- предсудебное напоминание о применении мер принудительного взыскания;</w:t>
            </w:r>
          </w:p>
        </w:tc>
        <w:tc>
          <w:tcPr>
            <w:tcW w:w="2056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5D" w:rsidRPr="004F4F5D" w:rsidTr="004F4F5D">
        <w:trPr>
          <w:trHeight w:val="900"/>
        </w:trPr>
        <w:tc>
          <w:tcPr>
            <w:tcW w:w="678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- оказание консультационной помощи должнику: в получении субсидии на оплату КУ и капитальный ремонт.</w:t>
            </w:r>
          </w:p>
        </w:tc>
        <w:tc>
          <w:tcPr>
            <w:tcW w:w="2056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5D" w:rsidRPr="004F4F5D" w:rsidTr="004F4F5D">
        <w:trPr>
          <w:trHeight w:val="1500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по реструктуризации задолженности за КУ.</w:t>
            </w:r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Расчетно-информационный центр,  организации коммунального комплекса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F4F5D" w:rsidRPr="004F4F5D" w:rsidTr="004F4F5D">
        <w:trPr>
          <w:trHeight w:val="1500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Автоматическое уведомление о задолженности за потребленные КУ (автодозвон, смс-информирование).</w:t>
            </w:r>
            <w:proofErr w:type="gramEnd"/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Расчетно-информационный центр,  организации коммунального комплекса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F4F5D" w:rsidRPr="004F4F5D" w:rsidTr="004F4F5D">
        <w:trPr>
          <w:trHeight w:val="1500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-исковой работы по взысканию задолженности за КУ.</w:t>
            </w:r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Расчетно-информационный центр,  организации коммунального комплекса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F4F5D" w:rsidRPr="004F4F5D" w:rsidTr="004F4F5D">
        <w:trPr>
          <w:trHeight w:val="1500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Проведение акций по списанию пени физическим лицам при оплате задолженности за КУ в полном объеме.</w:t>
            </w:r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Расчетно-информационный центр,  организации коммунального комплекса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F4F5D" w:rsidRPr="004F4F5D" w:rsidTr="004F4F5D">
        <w:trPr>
          <w:trHeight w:val="2505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Проводить работу по списанию дебиторской задолженности за КУ, по которым истёк срок исковой давности или признанной нереальной для взыскания (погашения).</w:t>
            </w:r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Управление ЖКХ администрации Белоярского района, Расчетно-информационный центр,  организации коммунального комплекса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F4F5D" w:rsidRPr="004F4F5D" w:rsidTr="004F4F5D">
        <w:trPr>
          <w:trHeight w:val="285"/>
        </w:trPr>
        <w:tc>
          <w:tcPr>
            <w:tcW w:w="9571" w:type="dxa"/>
            <w:gridSpan w:val="4"/>
            <w:hideMark/>
          </w:tcPr>
          <w:p w:rsidR="004F4F5D" w:rsidRPr="004F4F5D" w:rsidRDefault="004F4F5D" w:rsidP="004F4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Общественные советы по вопросам ЖКХ</w:t>
            </w:r>
          </w:p>
        </w:tc>
      </w:tr>
      <w:tr w:rsidR="004F4F5D" w:rsidRPr="004F4F5D" w:rsidTr="004F4F5D">
        <w:trPr>
          <w:trHeight w:val="3240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Общественного совета по вопросам ЖКХ по принятию и выработке мер работы с задолженностью, с приглашением злостных неплательщиков КУ.</w:t>
            </w:r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администрации Белоярского района,  Расчетно-информационный центр, организации коммунального комплекса, Общественный совет по вопросам ЖКХ 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F4F5D" w:rsidRPr="004F4F5D" w:rsidTr="004F4F5D">
        <w:trPr>
          <w:trHeight w:val="3000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Работа со СМИ, использование веб-сайтов, информационных стендов, листков, о порядке начисления и оплаты платежей за КУ, необходимости своевременной их оплаты, а также о последствиях неуплаты.</w:t>
            </w:r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администрации Белоярского района,  Расчетно-информационный центр, организации коммунального комплекса, Общественный совет по вопросам ЖКХ 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F4F5D" w:rsidRPr="004F4F5D" w:rsidTr="004F4F5D">
        <w:trPr>
          <w:trHeight w:val="3000"/>
        </w:trPr>
        <w:tc>
          <w:tcPr>
            <w:tcW w:w="678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  <w:hideMark/>
          </w:tcPr>
          <w:p w:rsidR="004F4F5D" w:rsidRPr="004F4F5D" w:rsidRDefault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Проведение личных приемов граждан, в том числе по задолженности, руководителями ОКК совместно с Общественными советами.</w:t>
            </w:r>
          </w:p>
        </w:tc>
        <w:tc>
          <w:tcPr>
            <w:tcW w:w="2056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администрации Белоярского района,  Расчетно-информационный центр, организации коммунального комплекса, Общественный совет по вопросам ЖКХ </w:t>
            </w:r>
          </w:p>
        </w:tc>
        <w:tc>
          <w:tcPr>
            <w:tcW w:w="2611" w:type="dxa"/>
            <w:hideMark/>
          </w:tcPr>
          <w:p w:rsidR="004F4F5D" w:rsidRPr="004F4F5D" w:rsidRDefault="004F4F5D" w:rsidP="004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913DA2" w:rsidRDefault="00913DA2"/>
    <w:p w:rsidR="004A3C96" w:rsidRDefault="004A3C96" w:rsidP="004A3C96">
      <w:pPr>
        <w:jc w:val="center"/>
      </w:pPr>
      <w:r>
        <w:t>________________________</w:t>
      </w:r>
    </w:p>
    <w:sectPr w:rsidR="004A3C96" w:rsidSect="00D4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0B"/>
    <w:rsid w:val="000815D6"/>
    <w:rsid w:val="000C0982"/>
    <w:rsid w:val="000F6AF9"/>
    <w:rsid w:val="00110439"/>
    <w:rsid w:val="00135512"/>
    <w:rsid w:val="00155640"/>
    <w:rsid w:val="00190430"/>
    <w:rsid w:val="001D4CC0"/>
    <w:rsid w:val="002D1301"/>
    <w:rsid w:val="002E795D"/>
    <w:rsid w:val="003C63C5"/>
    <w:rsid w:val="00407FEE"/>
    <w:rsid w:val="00483507"/>
    <w:rsid w:val="004A3C96"/>
    <w:rsid w:val="004F4F5D"/>
    <w:rsid w:val="005007CE"/>
    <w:rsid w:val="005600DA"/>
    <w:rsid w:val="005F701F"/>
    <w:rsid w:val="005F7722"/>
    <w:rsid w:val="00652FDC"/>
    <w:rsid w:val="00686D4E"/>
    <w:rsid w:val="006C26BC"/>
    <w:rsid w:val="006D644D"/>
    <w:rsid w:val="00715D2E"/>
    <w:rsid w:val="0075107C"/>
    <w:rsid w:val="00764D5D"/>
    <w:rsid w:val="00796CCE"/>
    <w:rsid w:val="007B0485"/>
    <w:rsid w:val="007F1DFA"/>
    <w:rsid w:val="00827B73"/>
    <w:rsid w:val="008375A9"/>
    <w:rsid w:val="00860013"/>
    <w:rsid w:val="008A60AA"/>
    <w:rsid w:val="008C4D90"/>
    <w:rsid w:val="00913DA2"/>
    <w:rsid w:val="00914ED4"/>
    <w:rsid w:val="00A70EC9"/>
    <w:rsid w:val="00A7230A"/>
    <w:rsid w:val="00AE7282"/>
    <w:rsid w:val="00B74534"/>
    <w:rsid w:val="00C35295"/>
    <w:rsid w:val="00D402BF"/>
    <w:rsid w:val="00E1510B"/>
    <w:rsid w:val="00E5070B"/>
    <w:rsid w:val="00E7437D"/>
    <w:rsid w:val="00E83EA0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CE"/>
  </w:style>
  <w:style w:type="paragraph" w:styleId="3">
    <w:name w:val="heading 3"/>
    <w:basedOn w:val="a"/>
    <w:next w:val="a"/>
    <w:link w:val="30"/>
    <w:qFormat/>
    <w:rsid w:val="000F6A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F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1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0C09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C09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C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0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CE"/>
  </w:style>
  <w:style w:type="paragraph" w:styleId="3">
    <w:name w:val="heading 3"/>
    <w:basedOn w:val="a"/>
    <w:next w:val="a"/>
    <w:link w:val="30"/>
    <w:qFormat/>
    <w:rsid w:val="000F6A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F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1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0C09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C09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C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0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0B13-6677-4553-B083-190825FE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Борискина Галина Николаевна</cp:lastModifiedBy>
  <cp:revision>2</cp:revision>
  <cp:lastPrinted>2021-03-17T07:38:00Z</cp:lastPrinted>
  <dcterms:created xsi:type="dcterms:W3CDTF">2021-03-17T11:58:00Z</dcterms:created>
  <dcterms:modified xsi:type="dcterms:W3CDTF">2021-03-17T11:58:00Z</dcterms:modified>
</cp:coreProperties>
</file>