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>
      <w:pPr>
        <w:jc w:val="center"/>
        <w:rPr>
          <w:b/>
          <w:sz w:val="24"/>
          <w:szCs w:val="24"/>
        </w:rPr>
      </w:pPr>
    </w:p>
    <w:p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t xml:space="preserve">Настоящим </w:t>
      </w:r>
      <w:r>
        <w:rPr>
          <w:sz w:val="24"/>
          <w:szCs w:val="24"/>
          <w:highlight w:val="lightGray"/>
          <w:lang w:val="ru-RU"/>
        </w:rPr>
        <w:t>Комитет</w:t>
      </w:r>
      <w:r>
        <w:rPr>
          <w:rFonts w:hint="default"/>
          <w:sz w:val="24"/>
          <w:szCs w:val="24"/>
          <w:highlight w:val="lightGray"/>
          <w:lang w:val="ru-RU"/>
        </w:rPr>
        <w:t xml:space="preserve"> муниципальной собственности </w:t>
      </w:r>
      <w:r>
        <w:rPr>
          <w:sz w:val="24"/>
          <w:szCs w:val="24"/>
        </w:rPr>
        <w:t>администрации Белоярского района</w:t>
      </w:r>
      <w:r>
        <w:rPr>
          <w:sz w:val="24"/>
          <w:szCs w:val="24"/>
          <w:highlight w:val="lightGray"/>
        </w:rPr>
        <w:t xml:space="preserve"> уведомляет о проведении публичных консультаций в целях экспертизы </w:t>
      </w:r>
      <w:r>
        <w:rPr>
          <w:sz w:val="24"/>
          <w:szCs w:val="24"/>
        </w:rPr>
        <w:t xml:space="preserve">постановления администрации Белоярского района </w:t>
      </w:r>
      <w:r>
        <w:rPr>
          <w:sz w:val="24"/>
          <w:szCs w:val="24"/>
          <w:lang w:eastAsia="ru-RU"/>
        </w:rPr>
        <w:t xml:space="preserve">от </w:t>
      </w:r>
      <w:r>
        <w:rPr>
          <w:rFonts w:hint="default"/>
          <w:sz w:val="24"/>
          <w:szCs w:val="24"/>
          <w:lang w:val="en-US" w:eastAsia="ru-RU"/>
        </w:rPr>
        <w:t>10</w:t>
      </w:r>
      <w:r>
        <w:rPr>
          <w:sz w:val="24"/>
          <w:szCs w:val="24"/>
          <w:lang w:eastAsia="ru-RU"/>
        </w:rPr>
        <w:t xml:space="preserve"> июня 20</w:t>
      </w:r>
      <w:r>
        <w:rPr>
          <w:rFonts w:hint="default"/>
          <w:sz w:val="24"/>
          <w:szCs w:val="24"/>
          <w:lang w:val="en-US" w:eastAsia="ru-RU"/>
        </w:rPr>
        <w:t>21</w:t>
      </w:r>
      <w:r>
        <w:rPr>
          <w:sz w:val="24"/>
          <w:szCs w:val="24"/>
          <w:lang w:eastAsia="ru-RU"/>
        </w:rPr>
        <w:t xml:space="preserve"> года № </w:t>
      </w:r>
      <w:r>
        <w:rPr>
          <w:rFonts w:hint="default"/>
          <w:sz w:val="24"/>
          <w:szCs w:val="24"/>
          <w:lang w:val="en-US" w:eastAsia="ru-RU"/>
        </w:rPr>
        <w:t>484</w:t>
      </w:r>
      <w:r>
        <w:rPr>
          <w:sz w:val="24"/>
          <w:szCs w:val="24"/>
          <w:lang w:eastAsia="ru-RU"/>
        </w:rPr>
        <w:t xml:space="preserve"> «О внесении изменения в приложение</w:t>
      </w:r>
      <w:r>
        <w:rPr>
          <w:rFonts w:hint="default"/>
          <w:sz w:val="24"/>
          <w:szCs w:val="24"/>
          <w:lang w:val="en-US" w:eastAsia="ru-RU"/>
        </w:rPr>
        <w:t xml:space="preserve"> </w:t>
      </w:r>
      <w:r>
        <w:rPr>
          <w:sz w:val="24"/>
          <w:szCs w:val="24"/>
          <w:lang w:eastAsia="ru-RU"/>
        </w:rPr>
        <w:t xml:space="preserve">к постановлению администрации Белоярского района от </w:t>
      </w:r>
      <w:r>
        <w:rPr>
          <w:rFonts w:hint="default"/>
          <w:sz w:val="24"/>
          <w:szCs w:val="24"/>
          <w:lang w:val="en-US" w:eastAsia="ru-RU"/>
        </w:rPr>
        <w:t xml:space="preserve">30 ноября </w:t>
      </w:r>
      <w:r>
        <w:rPr>
          <w:sz w:val="24"/>
          <w:szCs w:val="24"/>
          <w:lang w:eastAsia="ru-RU"/>
        </w:rPr>
        <w:t>201</w:t>
      </w:r>
      <w:r>
        <w:rPr>
          <w:rFonts w:hint="default"/>
          <w:sz w:val="24"/>
          <w:szCs w:val="24"/>
          <w:lang w:val="en-US" w:eastAsia="ru-RU"/>
        </w:rPr>
        <w:t>6</w:t>
      </w:r>
      <w:r>
        <w:rPr>
          <w:sz w:val="24"/>
          <w:szCs w:val="24"/>
          <w:lang w:eastAsia="ru-RU"/>
        </w:rPr>
        <w:t xml:space="preserve"> года № </w:t>
      </w:r>
      <w:r>
        <w:rPr>
          <w:rFonts w:hint="default"/>
          <w:sz w:val="24"/>
          <w:szCs w:val="24"/>
          <w:lang w:val="en-US" w:eastAsia="ru-RU"/>
        </w:rPr>
        <w:t>1200</w:t>
      </w:r>
      <w:r>
        <w:rPr>
          <w:sz w:val="24"/>
          <w:szCs w:val="24"/>
          <w:lang w:eastAsia="ru-RU"/>
        </w:rPr>
        <w:t>»</w:t>
      </w:r>
      <w:r>
        <w:rPr>
          <w:sz w:val="24"/>
          <w:szCs w:val="24"/>
        </w:rPr>
        <w:t>.</w:t>
      </w:r>
    </w:p>
    <w:p>
      <w:pPr>
        <w:jc w:val="both"/>
        <w:rPr>
          <w:sz w:val="24"/>
          <w:szCs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Регулирующий орган: </w:t>
      </w:r>
      <w:r>
        <w:rPr>
          <w:sz w:val="24"/>
          <w:szCs w:val="24"/>
          <w:lang w:val="ru-RU"/>
        </w:rPr>
        <w:t>Комитет</w:t>
      </w:r>
      <w:r>
        <w:rPr>
          <w:rFonts w:hint="default"/>
          <w:sz w:val="24"/>
          <w:szCs w:val="24"/>
          <w:lang w:val="ru-RU"/>
        </w:rPr>
        <w:t xml:space="preserve"> муниципальной собственности </w:t>
      </w:r>
      <w:r>
        <w:rPr>
          <w:sz w:val="24"/>
          <w:szCs w:val="24"/>
        </w:rPr>
        <w:t>администрации Белоярского района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jc w:val="both"/>
        <w:rPr>
          <w:rFonts w:hint="default"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Период проведения публичных консультаций: </w:t>
      </w:r>
      <w:r>
        <w:rPr>
          <w:rFonts w:hint="default"/>
          <w:b w:val="0"/>
          <w:bCs/>
          <w:sz w:val="24"/>
          <w:szCs w:val="24"/>
          <w:lang w:val="ru-RU"/>
        </w:rPr>
        <w:t>10</w:t>
      </w:r>
      <w:r>
        <w:rPr>
          <w:sz w:val="24"/>
          <w:szCs w:val="24"/>
        </w:rPr>
        <w:t>.</w:t>
      </w:r>
      <w:r>
        <w:rPr>
          <w:rFonts w:hint="default"/>
          <w:sz w:val="24"/>
          <w:szCs w:val="24"/>
          <w:lang w:val="ru-RU"/>
        </w:rPr>
        <w:t>06</w:t>
      </w:r>
      <w:r>
        <w:rPr>
          <w:sz w:val="24"/>
          <w:szCs w:val="24"/>
        </w:rPr>
        <w:t>.20</w:t>
      </w:r>
      <w:r>
        <w:rPr>
          <w:rFonts w:hint="default"/>
          <w:sz w:val="24"/>
          <w:szCs w:val="24"/>
          <w:lang w:val="ru-RU"/>
        </w:rPr>
        <w:t>24</w:t>
      </w:r>
      <w:r>
        <w:rPr>
          <w:sz w:val="24"/>
          <w:szCs w:val="24"/>
        </w:rPr>
        <w:t xml:space="preserve"> – </w:t>
      </w:r>
      <w:r>
        <w:rPr>
          <w:rFonts w:hint="default"/>
          <w:sz w:val="24"/>
          <w:szCs w:val="24"/>
          <w:lang w:val="ru-RU"/>
        </w:rPr>
        <w:t>08</w:t>
      </w:r>
      <w:r>
        <w:rPr>
          <w:sz w:val="24"/>
          <w:szCs w:val="24"/>
        </w:rPr>
        <w:t>.</w:t>
      </w:r>
      <w:r>
        <w:rPr>
          <w:rFonts w:hint="default"/>
          <w:sz w:val="24"/>
          <w:szCs w:val="24"/>
          <w:lang w:val="ru-RU"/>
        </w:rPr>
        <w:t>07</w:t>
      </w:r>
      <w:r>
        <w:rPr>
          <w:sz w:val="24"/>
          <w:szCs w:val="24"/>
        </w:rPr>
        <w:t>.20</w:t>
      </w:r>
      <w:r>
        <w:rPr>
          <w:rFonts w:hint="default"/>
          <w:sz w:val="24"/>
          <w:szCs w:val="24"/>
          <w:lang w:val="ru-RU"/>
        </w:rPr>
        <w:t>24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jc w:val="both"/>
        <w:rPr>
          <w:sz w:val="24"/>
          <w:szCs w:val="24"/>
        </w:rPr>
      </w:pPr>
      <w:r>
        <w:rPr>
          <w:b/>
          <w:sz w:val="24"/>
          <w:szCs w:val="24"/>
        </w:rPr>
        <w:t>Способ направления ответов: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 </w:t>
      </w:r>
      <w:r>
        <w:rPr>
          <w:rFonts w:hint="default"/>
          <w:b/>
          <w:sz w:val="24"/>
          <w:szCs w:val="24"/>
          <w:lang w:val="en-US" w:eastAsia="ru-RU"/>
        </w:rPr>
        <w:t>TrofimovAV@admbel.ru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в форме документа на бумажном носителе по почте: 628162, ХМАО-Югра, г. Белоярский, </w:t>
      </w:r>
      <w:r>
        <w:rPr>
          <w:sz w:val="24"/>
          <w:szCs w:val="24"/>
          <w:lang w:val="ru-RU"/>
        </w:rPr>
        <w:t>ул</w:t>
      </w:r>
      <w:r>
        <w:rPr>
          <w:rFonts w:hint="default"/>
          <w:sz w:val="24"/>
          <w:szCs w:val="24"/>
          <w:lang w:val="ru-RU"/>
        </w:rPr>
        <w:t>. Центральная, 11, 2 этаж</w:t>
      </w:r>
      <w:r>
        <w:rPr>
          <w:sz w:val="24"/>
          <w:szCs w:val="24"/>
        </w:rPr>
        <w:t>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Контактное лицо по вопросам проведения публичных консультаций: </w:t>
      </w:r>
      <w:r>
        <w:rPr>
          <w:sz w:val="24"/>
          <w:szCs w:val="24"/>
          <w:lang w:val="ru-RU"/>
        </w:rPr>
        <w:t xml:space="preserve">Трофимов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jc w:val="both"/>
        <w:rPr>
          <w:b/>
          <w:sz w:val="24"/>
          <w:szCs w:val="24"/>
        </w:rPr>
      </w:pPr>
      <w:r>
        <w:rPr>
          <w:sz w:val="24"/>
          <w:szCs w:val="24"/>
          <w:lang w:val="ru-RU"/>
        </w:rPr>
        <w:t>Андрей Владимирович</w:t>
      </w:r>
      <w:r>
        <w:rPr>
          <w:sz w:val="24"/>
          <w:szCs w:val="24"/>
        </w:rPr>
        <w:t xml:space="preserve"> - </w:t>
      </w:r>
      <w:r>
        <w:rPr>
          <w:rFonts w:hint="default"/>
          <w:sz w:val="24"/>
          <w:szCs w:val="24"/>
          <w:lang w:val="ru-RU"/>
        </w:rPr>
        <w:t xml:space="preserve">председатель комитета муниципальной собственности </w:t>
      </w:r>
      <w:r>
        <w:rPr>
          <w:sz w:val="24"/>
          <w:szCs w:val="24"/>
        </w:rPr>
        <w:t xml:space="preserve">администрации Белоярского района, </w:t>
      </w:r>
      <w:r>
        <w:rPr>
          <w:b/>
          <w:sz w:val="24"/>
          <w:szCs w:val="24"/>
        </w:rPr>
        <w:t>тел. (34670) 2-</w:t>
      </w:r>
      <w:r>
        <w:rPr>
          <w:rFonts w:hint="default"/>
          <w:b/>
          <w:sz w:val="24"/>
          <w:szCs w:val="24"/>
          <w:lang w:val="ru-RU"/>
        </w:rPr>
        <w:t>18</w:t>
      </w:r>
      <w:r>
        <w:rPr>
          <w:b/>
          <w:sz w:val="24"/>
          <w:szCs w:val="24"/>
        </w:rPr>
        <w:t>-</w:t>
      </w:r>
      <w:r>
        <w:rPr>
          <w:rFonts w:hint="default"/>
          <w:b/>
          <w:sz w:val="24"/>
          <w:szCs w:val="24"/>
          <w:lang w:val="ru-RU"/>
        </w:rPr>
        <w:t>56</w:t>
      </w:r>
      <w:r>
        <w:rPr>
          <w:b/>
          <w:sz w:val="24"/>
          <w:szCs w:val="24"/>
        </w:rPr>
        <w:t>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jc w:val="both"/>
      </w:pPr>
    </w:p>
    <w:p>
      <w:pPr>
        <w:jc w:val="both"/>
        <w:rPr>
          <w:szCs w:val="24"/>
        </w:rPr>
      </w:pPr>
    </w:p>
    <w:tbl>
      <w:tblPr>
        <w:tblStyle w:val="3"/>
        <w:tblW w:w="96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>
              <w:rPr>
                <w:rFonts w:hint="default"/>
                <w:sz w:val="24"/>
                <w:szCs w:val="24"/>
                <w:lang w:eastAsia="ru-RU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  <w:r>
              <w:rPr>
                <w:sz w:val="24"/>
                <w:szCs w:val="24"/>
              </w:rPr>
              <w:t xml:space="preserve">» (далее - Административный регламент) определяет порядок, сроки и последовательность действий (административных процедур), формы контроля за исполнением, порядок обжалования действий (бездействия) должностного лица, а также принимаемого им решения при приеме заявлений и выдаче 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>градостроительного плана земельного участка</w:t>
            </w:r>
            <w:r>
              <w:rPr>
                <w:sz w:val="24"/>
                <w:szCs w:val="24"/>
              </w:rPr>
              <w:t>, расположенного на территории Белоярского района.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Административный регламент разрабатывается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 </w:t>
            </w:r>
          </w:p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>
              <w:rPr>
                <w:sz w:val="24"/>
                <w:szCs w:val="24"/>
                <w:lang w:val="ru-RU"/>
              </w:rPr>
              <w:t>комитет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муниципальной собственности</w:t>
            </w:r>
            <w:r>
              <w:rPr>
                <w:sz w:val="24"/>
                <w:szCs w:val="24"/>
              </w:rPr>
              <w:t xml:space="preserve"> администрации Белоярского района в соответствии с Порядком проведения оценки регулирующего воздействия проектов   нормативных правовых актов Белоярского района, экспертизы </w:t>
            </w:r>
            <w:bookmarkStart w:id="0" w:name="_GoBack"/>
            <w:bookmarkEnd w:id="0"/>
            <w:r>
              <w:rPr>
                <w:sz w:val="24"/>
                <w:szCs w:val="24"/>
              </w:rPr>
              <w:t>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вопросов: </w:t>
            </w:r>
            <w:r>
              <w:rPr>
                <w:sz w:val="24"/>
                <w:szCs w:val="24"/>
              </w:rPr>
              <w:t>(в случае отсутствия опросного листа)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 нормативный правовой акт с изменениями, пояснительная записка к нормативному правовому акту.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D1"/>
    <w:rsid w:val="001800C7"/>
    <w:rsid w:val="001A1EAF"/>
    <w:rsid w:val="003D1138"/>
    <w:rsid w:val="004639E4"/>
    <w:rsid w:val="00491CD1"/>
    <w:rsid w:val="00610E52"/>
    <w:rsid w:val="0065515B"/>
    <w:rsid w:val="007C1539"/>
    <w:rsid w:val="00871023"/>
    <w:rsid w:val="008F3171"/>
    <w:rsid w:val="009255A9"/>
    <w:rsid w:val="009F0CB1"/>
    <w:rsid w:val="00A129F9"/>
    <w:rsid w:val="00A631DA"/>
    <w:rsid w:val="00B54E7E"/>
    <w:rsid w:val="00B962CC"/>
    <w:rsid w:val="00D567CE"/>
    <w:rsid w:val="00E2793D"/>
    <w:rsid w:val="00F12A54"/>
    <w:rsid w:val="030C617B"/>
    <w:rsid w:val="24642046"/>
    <w:rsid w:val="300F62DD"/>
    <w:rsid w:val="48086AEB"/>
    <w:rsid w:val="5C930A71"/>
    <w:rsid w:val="772025ED"/>
    <w:rsid w:val="7B1D0B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  <w:style w:type="paragraph" w:styleId="5">
    <w:name w:val="Title"/>
    <w:basedOn w:val="1"/>
    <w:autoRedefine/>
    <w:qFormat/>
    <w:uiPriority w:val="0"/>
    <w:pPr>
      <w:jc w:val="center"/>
    </w:pPr>
    <w:rPr>
      <w:i/>
      <w:iCs/>
      <w:sz w:val="40"/>
    </w:rPr>
  </w:style>
  <w:style w:type="paragraph" w:customStyle="1" w:styleId="6">
    <w:name w:val="ConsPlusNormal"/>
    <w:autoRedefine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1</Pages>
  <Words>597</Words>
  <Characters>3407</Characters>
  <Lines>28</Lines>
  <Paragraphs>7</Paragraphs>
  <TotalTime>1</TotalTime>
  <ScaleCrop>false</ScaleCrop>
  <LinksUpToDate>false</LinksUpToDate>
  <CharactersWithSpaces>3997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2019-09-05T04:30:00Z</dcterms:created>
  <dc:creator>Гисс Владимир Фридрихович</dc:creator>
  <cp:lastModifiedBy>Юлия Ягодка</cp:lastModifiedBy>
  <cp:lastPrinted>2023-11-15T09:16:00Z</cp:lastPrinted>
  <dcterms:modified xsi:type="dcterms:W3CDTF">2024-06-10T06:55:14Z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9EF9C3C78A444185B2CB11680EDA7263</vt:lpwstr>
  </property>
</Properties>
</file>