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3B3FC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7256D0" w:rsidRPr="00E65AA4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56D0" w:rsidRPr="00DA2246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C7F" w:rsidRPr="00DA2246" w:rsidRDefault="00FE3C7F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Pr="00D76F45" w:rsidRDefault="007256D0" w:rsidP="00D76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3B3FC1">
        <w:rPr>
          <w:rFonts w:ascii="Times New Roman" w:hAnsi="Times New Roman"/>
          <w:sz w:val="24"/>
          <w:szCs w:val="24"/>
        </w:rPr>
        <w:t>3 квартал</w:t>
      </w:r>
      <w:r>
        <w:rPr>
          <w:rFonts w:ascii="Times New Roman" w:hAnsi="Times New Roman"/>
          <w:sz w:val="24"/>
          <w:szCs w:val="24"/>
        </w:rPr>
        <w:t xml:space="preserve">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Сосновка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7256D0" w:rsidRPr="002029B6" w:rsidRDefault="007256D0" w:rsidP="00725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7256D0" w:rsidRDefault="007256D0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6D0" w:rsidRPr="009A2BAB" w:rsidRDefault="007256D0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A54E53">
        <w:rPr>
          <w:rFonts w:ascii="Times New Roman" w:hAnsi="Times New Roman" w:cs="Times New Roman"/>
          <w:b/>
          <w:sz w:val="24"/>
          <w:szCs w:val="24"/>
        </w:rPr>
        <w:t>сельского поселения Сосновка;</w:t>
      </w:r>
    </w:p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3B3FC1" w:rsidRPr="003B3FC1">
        <w:rPr>
          <w:rFonts w:ascii="Times New Roman" w:hAnsi="Times New Roman" w:cs="Times New Roman"/>
          <w:i/>
          <w:sz w:val="24"/>
          <w:szCs w:val="24"/>
        </w:rPr>
        <w:t>13</w:t>
      </w:r>
      <w:r w:rsidRPr="003B3FC1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200150" w:rsidRPr="003B3FC1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Сосновка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7256D0" w:rsidRPr="000871B6" w:rsidRDefault="007256D0" w:rsidP="007256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7256D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3B3FC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0150" w:rsidRPr="00F03E07" w:rsidTr="00007F64">
        <w:tc>
          <w:tcPr>
            <w:tcW w:w="567" w:type="dxa"/>
            <w:vAlign w:val="center"/>
          </w:tcPr>
          <w:p w:rsidR="00200150" w:rsidRDefault="002001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200150" w:rsidRPr="00F03E07" w:rsidRDefault="00200150" w:rsidP="0020015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Сосновка, приводящих к изменению доходов сельского поселения Сосновка,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00150" w:rsidRDefault="002001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6D0" w:rsidRPr="00F03E07" w:rsidTr="00007F64">
        <w:tc>
          <w:tcPr>
            <w:tcW w:w="7938" w:type="dxa"/>
            <w:gridSpan w:val="2"/>
            <w:vAlign w:val="center"/>
          </w:tcPr>
          <w:p w:rsidR="007256D0" w:rsidRPr="00021D4B" w:rsidRDefault="007256D0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021D4B" w:rsidRDefault="003B3FC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C7F" w:rsidRDefault="00BD0921" w:rsidP="009C200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3F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>в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E3C7F"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6E68E6">
        <w:rPr>
          <w:rFonts w:ascii="Times New Roman" w:hAnsi="Times New Roman" w:cs="Times New Roman"/>
          <w:b/>
          <w:color w:val="000000"/>
          <w:sz w:val="24"/>
          <w:szCs w:val="24"/>
        </w:rPr>
        <w:t>полугодие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года </w:t>
      </w:r>
      <w:r w:rsidR="00FE3C7F" w:rsidRPr="006E68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6E68E6" w:rsidRPr="006E68E6">
        <w:rPr>
          <w:rFonts w:ascii="Times New Roman" w:hAnsi="Times New Roman" w:cs="Times New Roman"/>
          <w:color w:val="000000"/>
          <w:sz w:val="24"/>
          <w:szCs w:val="24"/>
        </w:rPr>
        <w:t>квартальный отчет</w:t>
      </w:r>
      <w:r w:rsidR="00FE3C7F" w:rsidRPr="006E68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 постановления администрации сельского поселения </w:t>
      </w:r>
      <w:r w:rsidR="00FE3C7F">
        <w:rPr>
          <w:rFonts w:ascii="Times New Roman" w:hAnsi="Times New Roman" w:cs="Times New Roman"/>
          <w:b/>
          <w:color w:val="000000"/>
          <w:sz w:val="24"/>
          <w:szCs w:val="24"/>
        </w:rPr>
        <w:t>Сосновка</w:t>
      </w:r>
      <w:r w:rsidR="006E68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3C7F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FE3C7F">
        <w:rPr>
          <w:rFonts w:ascii="Times New Roman" w:hAnsi="Times New Roman" w:cs="Times New Roman"/>
          <w:b/>
          <w:sz w:val="24"/>
          <w:szCs w:val="24"/>
        </w:rPr>
        <w:t>Сосновка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E68E6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E3C7F" w:rsidRPr="006F6DA0">
        <w:rPr>
          <w:rFonts w:ascii="Times New Roman" w:hAnsi="Times New Roman" w:cs="Times New Roman"/>
          <w:b/>
          <w:sz w:val="24"/>
          <w:szCs w:val="24"/>
        </w:rPr>
        <w:t>2022 года»</w:t>
      </w:r>
      <w:r w:rsidR="006E6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8E6" w:rsidRPr="006E68E6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="00FE3C7F" w:rsidRPr="006E68E6">
        <w:rPr>
          <w:rFonts w:ascii="Times New Roman" w:hAnsi="Times New Roman" w:cs="Times New Roman"/>
          <w:b/>
          <w:sz w:val="24"/>
          <w:szCs w:val="24"/>
        </w:rPr>
        <w:t>;</w:t>
      </w:r>
    </w:p>
    <w:p w:rsidR="00DD1257" w:rsidRPr="00511333" w:rsidRDefault="00DD1257" w:rsidP="00DD12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квартального отчета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 xml:space="preserve">нной приказом Министерства финансов Российской Федерации от 28 декабря 2010 года № 191н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Инструкция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191н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257" w:rsidRPr="00511333" w:rsidRDefault="00DD1257" w:rsidP="00DD12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Выявленное проверкой несоблюдение положений пунктов 121, 134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522">
        <w:rPr>
          <w:rFonts w:ascii="Times New Roman" w:eastAsia="Times New Roman" w:hAnsi="Times New Roman" w:cs="Times New Roman"/>
          <w:sz w:val="24"/>
          <w:szCs w:val="24"/>
        </w:rPr>
        <w:t>(нарушение по отражению годовых объемов утвержденных бюджетных назначений на текущий финансовый год по разделу «Доходы бюджета» форм 0503117 «Отчет об исполнении бюджета», 0503124 «Отчет о кассовом поступлении и выбытии бюджетных средств»)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не оказало влияния на достоверность квартального отчета. Квартальный отчет в целом является достоверным.</w:t>
      </w:r>
    </w:p>
    <w:p w:rsidR="00450016" w:rsidRDefault="00450016" w:rsidP="0045001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450016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13 039 214,33 </w:t>
      </w:r>
      <w:r w:rsidRPr="00450016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рублей, по расходам в сумме 12 508 350,52 рублей, с профицитом бюджета поселения в сумме                                       (+)530 863,81</w:t>
      </w:r>
      <w:r w:rsidRPr="0045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016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рубля.</w:t>
      </w:r>
      <w:r w:rsidRPr="0045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6E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Остаток денежных средств на 1 июля 2022 года на счетах бюджета поселения по бюджетной деятельности составил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11 085 233,85</w:t>
      </w:r>
      <w:r w:rsidRPr="00B356E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B356E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, по средствам во временном распоряжении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–</w:t>
      </w:r>
      <w:r w:rsidRPr="00B356E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772 045,80</w:t>
      </w:r>
      <w:r w:rsidRPr="00B356E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</w:t>
      </w:r>
    </w:p>
    <w:p w:rsidR="00450016" w:rsidRPr="00450016" w:rsidRDefault="00450016" w:rsidP="004500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0016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по исполнению бюджета поселения за полугодие 2022 года, отраженные в Проекте постановления об исполнении бюджета поселения, соответствуют показателям квартального отчета.</w:t>
      </w:r>
    </w:p>
    <w:p w:rsidR="00450016" w:rsidRDefault="00450016" w:rsidP="00450016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>квартального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Pr="006F6DA0">
        <w:rPr>
          <w:rFonts w:ascii="Times New Roman" w:hAnsi="Times New Roman" w:cs="Times New Roman"/>
          <w:sz w:val="24"/>
          <w:szCs w:val="24"/>
        </w:rPr>
        <w:t>подготовлено заключение 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6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31.08.</w:t>
      </w:r>
      <w:r w:rsidRPr="006F6DA0">
        <w:rPr>
          <w:rFonts w:ascii="Times New Roman" w:hAnsi="Times New Roman" w:cs="Times New Roman"/>
          <w:sz w:val="24"/>
          <w:szCs w:val="24"/>
        </w:rPr>
        <w:t xml:space="preserve">2022 года </w:t>
      </w:r>
      <w:r>
        <w:rPr>
          <w:rFonts w:ascii="Times New Roman" w:hAnsi="Times New Roman" w:cs="Times New Roman"/>
          <w:sz w:val="24"/>
          <w:szCs w:val="24"/>
        </w:rPr>
        <w:t>№ 51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C7" w:rsidRDefault="009D41C7" w:rsidP="00450016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1C7" w:rsidRPr="00021D4B" w:rsidRDefault="009D41C7" w:rsidP="009D41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Сосновка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декабря 2021 года № 46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Сосновка на 2022 год и плановый период 2023 и 2024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1D4B">
        <w:rPr>
          <w:rFonts w:ascii="Times New Roman" w:hAnsi="Times New Roman" w:cs="Times New Roman"/>
          <w:sz w:val="24"/>
          <w:szCs w:val="24"/>
        </w:rPr>
        <w:t xml:space="preserve">, (далее – проект решения о внесении изменений в </w:t>
      </w:r>
      <w:r w:rsidR="00C17253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Pr="00021D4B">
        <w:rPr>
          <w:rFonts w:ascii="Times New Roman" w:hAnsi="Times New Roman" w:cs="Times New Roman"/>
          <w:sz w:val="24"/>
          <w:szCs w:val="24"/>
        </w:rPr>
        <w:t>бюджет</w:t>
      </w:r>
      <w:r w:rsidR="00C17253">
        <w:rPr>
          <w:rFonts w:ascii="Times New Roman" w:hAnsi="Times New Roman" w:cs="Times New Roman"/>
          <w:sz w:val="24"/>
          <w:szCs w:val="24"/>
        </w:rPr>
        <w:t>е</w:t>
      </w:r>
      <w:r w:rsidRPr="00021D4B">
        <w:rPr>
          <w:rFonts w:ascii="Times New Roman" w:hAnsi="Times New Roman" w:cs="Times New Roman"/>
          <w:sz w:val="24"/>
          <w:szCs w:val="24"/>
        </w:rPr>
        <w:t xml:space="preserve"> поселения)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1C7" w:rsidRDefault="009D41C7" w:rsidP="009D41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 о внесении изменений в решение о бюджете поселения контрольно-счетной палатой Белоярского района подготовлено заключение от</w:t>
      </w:r>
      <w:r w:rsidR="00527DFB">
        <w:rPr>
          <w:rFonts w:ascii="Times New Roman" w:hAnsi="Times New Roman" w:cs="Times New Roman"/>
          <w:sz w:val="24"/>
          <w:szCs w:val="24"/>
        </w:rPr>
        <w:t xml:space="preserve"> 16.09.2022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7DFB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1C7" w:rsidRDefault="009D41C7" w:rsidP="009D41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F47F85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527DFB" w:rsidRDefault="00527DFB" w:rsidP="00527DFB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DFB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 xml:space="preserve"> доходы, расходы и дефицит бюджета сельского поселения Сосновка на 2022 год, </w:t>
      </w:r>
      <w:r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Сосновка от 9 декабря 2021 года № 46 «О бюджете сельского поселения Сосновка на 2022 год и плановый период 2023 и        2024 годов».</w:t>
      </w:r>
    </w:p>
    <w:p w:rsidR="00527DFB" w:rsidRDefault="00527DFB" w:rsidP="00527DFB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2022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>(+)8 588 564,04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>рубля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>41 500,00 рублей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>8 547 064,04 рубля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(субсидии, субвенции и иные межбюджетные трансферты).</w:t>
      </w:r>
    </w:p>
    <w:p w:rsidR="00527DFB" w:rsidRDefault="00527DFB" w:rsidP="0052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292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поселения на 2022 год уточнены на 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>(+)9 872 349,99 рублей, из них за счет остатка средств на счетах по учету средств бюджета поселения на 1 января 2022 года в сумме 1 283 785,95 рубл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17253">
        <w:rPr>
          <w:rFonts w:ascii="Times New Roman" w:eastAsia="Times New Roman" w:hAnsi="Times New Roman" w:cs="Times New Roman"/>
          <w:sz w:val="24"/>
          <w:szCs w:val="24"/>
        </w:rPr>
        <w:t>. Уточняемые средства н</w:t>
      </w:r>
      <w:r w:rsidRPr="00721292">
        <w:rPr>
          <w:rFonts w:ascii="Times New Roman" w:eastAsia="Times New Roman" w:hAnsi="Times New Roman" w:cs="Times New Roman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721292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муниципальной программы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721292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F85" w:rsidRDefault="00F47F85" w:rsidP="00F47F85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31 414 664,04 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>рубля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47F85">
        <w:rPr>
          <w:rFonts w:ascii="Times New Roman" w:eastAsia="Times New Roman" w:hAnsi="Times New Roman" w:cs="Times New Roman"/>
          <w:sz w:val="24"/>
          <w:szCs w:val="24"/>
          <w:lang w:eastAsia="ru-RU"/>
        </w:rPr>
        <w:t>41 969 034,08 рубля</w:t>
      </w:r>
      <w:r w:rsidRPr="00F47F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с дефицитом бюджета поселения в объеме 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>(-)</w:t>
      </w:r>
      <w:r>
        <w:rPr>
          <w:rFonts w:ascii="Times New Roman" w:eastAsia="Times New Roman" w:hAnsi="Times New Roman" w:cs="Times New Roman"/>
          <w:sz w:val="24"/>
          <w:szCs w:val="24"/>
        </w:rPr>
        <w:t>10 554 370,44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452B">
        <w:rPr>
          <w:rFonts w:ascii="Times New Roman" w:hAnsi="Times New Roman" w:cs="Times New Roman"/>
          <w:sz w:val="24"/>
          <w:szCs w:val="24"/>
        </w:rPr>
        <w:t xml:space="preserve"> 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243E43" w:rsidRPr="003841FD" w:rsidRDefault="00243E43" w:rsidP="00243E43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планового периода 2023 и 2024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243E43" w:rsidRDefault="00243E43" w:rsidP="00243E43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Сосновка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Сосновка от 29.09.2022 года № 34)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527DFB" w:rsidRDefault="00D76F45" w:rsidP="00527DFB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Контрольные мероприятия в 3 квартале не проводились.</w:t>
      </w:r>
    </w:p>
    <w:p w:rsidR="00FE3C7F" w:rsidRDefault="00FE3C7F" w:rsidP="00FE3C7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C7F" w:rsidRPr="006F6DA0" w:rsidRDefault="00FE3C7F" w:rsidP="00FE3C7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472" w:rsidRPr="00D76F45" w:rsidRDefault="004E2472" w:rsidP="009D2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E2472" w:rsidRPr="00D76F45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B2" w:rsidRDefault="00AA1BB2" w:rsidP="00043AB0">
      <w:pPr>
        <w:spacing w:after="0" w:line="240" w:lineRule="auto"/>
      </w:pPr>
      <w:r>
        <w:separator/>
      </w:r>
    </w:p>
  </w:endnote>
  <w:endnote w:type="continuationSeparator" w:id="0">
    <w:p w:rsidR="00AA1BB2" w:rsidRDefault="00AA1BB2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B2" w:rsidRDefault="00AA1BB2" w:rsidP="00043AB0">
      <w:pPr>
        <w:spacing w:after="0" w:line="240" w:lineRule="auto"/>
      </w:pPr>
      <w:r>
        <w:separator/>
      </w:r>
    </w:p>
  </w:footnote>
  <w:footnote w:type="continuationSeparator" w:id="0">
    <w:p w:rsidR="00AA1BB2" w:rsidRDefault="00AA1BB2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B14604D"/>
    <w:multiLevelType w:val="hybridMultilevel"/>
    <w:tmpl w:val="5128D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09D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4C78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34AC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3F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77C5E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0150"/>
    <w:rsid w:val="00201202"/>
    <w:rsid w:val="002029B6"/>
    <w:rsid w:val="002033A6"/>
    <w:rsid w:val="0020403B"/>
    <w:rsid w:val="002041F1"/>
    <w:rsid w:val="00204D82"/>
    <w:rsid w:val="002079B5"/>
    <w:rsid w:val="0021128C"/>
    <w:rsid w:val="002142DF"/>
    <w:rsid w:val="00217562"/>
    <w:rsid w:val="002203A6"/>
    <w:rsid w:val="00223F42"/>
    <w:rsid w:val="00224313"/>
    <w:rsid w:val="00224D7C"/>
    <w:rsid w:val="002322DD"/>
    <w:rsid w:val="00241AB9"/>
    <w:rsid w:val="00243E43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169C"/>
    <w:rsid w:val="0030380D"/>
    <w:rsid w:val="00306448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3FC1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0016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218E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4F762C"/>
    <w:rsid w:val="0050326A"/>
    <w:rsid w:val="00505D3A"/>
    <w:rsid w:val="00506526"/>
    <w:rsid w:val="00521596"/>
    <w:rsid w:val="00523BE1"/>
    <w:rsid w:val="00527C00"/>
    <w:rsid w:val="00527DFB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100E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04B3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E68E6"/>
    <w:rsid w:val="006F22E3"/>
    <w:rsid w:val="006F7249"/>
    <w:rsid w:val="006F759B"/>
    <w:rsid w:val="007015B4"/>
    <w:rsid w:val="007023A7"/>
    <w:rsid w:val="00702A38"/>
    <w:rsid w:val="00710AA8"/>
    <w:rsid w:val="00715571"/>
    <w:rsid w:val="00720DBB"/>
    <w:rsid w:val="00722485"/>
    <w:rsid w:val="007227A6"/>
    <w:rsid w:val="00723616"/>
    <w:rsid w:val="007256D0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6798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529"/>
    <w:rsid w:val="00807B06"/>
    <w:rsid w:val="0081100A"/>
    <w:rsid w:val="00811256"/>
    <w:rsid w:val="00812273"/>
    <w:rsid w:val="008122A3"/>
    <w:rsid w:val="00812382"/>
    <w:rsid w:val="00813973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01C2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4011"/>
    <w:rsid w:val="009B5A84"/>
    <w:rsid w:val="009B7168"/>
    <w:rsid w:val="009B7234"/>
    <w:rsid w:val="009C0979"/>
    <w:rsid w:val="009C0DDC"/>
    <w:rsid w:val="009C2004"/>
    <w:rsid w:val="009C3C6F"/>
    <w:rsid w:val="009C5D15"/>
    <w:rsid w:val="009D17B8"/>
    <w:rsid w:val="009D2073"/>
    <w:rsid w:val="009D39C1"/>
    <w:rsid w:val="009D41C7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4E53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1BB2"/>
    <w:rsid w:val="00AA3333"/>
    <w:rsid w:val="00AA3DE9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04A5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74E1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0921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25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23B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56D4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6F45"/>
    <w:rsid w:val="00D77558"/>
    <w:rsid w:val="00D81C47"/>
    <w:rsid w:val="00D8296C"/>
    <w:rsid w:val="00D82DAF"/>
    <w:rsid w:val="00D845FB"/>
    <w:rsid w:val="00D922F5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1257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569FF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913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1A0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47F85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E3C7F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0B99-B36D-4352-8ADC-1BF48BCF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728</cp:revision>
  <cp:lastPrinted>2022-10-10T11:06:00Z</cp:lastPrinted>
  <dcterms:created xsi:type="dcterms:W3CDTF">2013-04-01T05:21:00Z</dcterms:created>
  <dcterms:modified xsi:type="dcterms:W3CDTF">2022-10-10T11:07:00Z</dcterms:modified>
</cp:coreProperties>
</file>