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докапитализация государственных микрофинансовых организаций, созданных ранее </w:t>
            </w:r>
            <w:r w:rsidRPr="00B231B1">
              <w:rPr>
                <w:sz w:val="24"/>
                <w:szCs w:val="24"/>
              </w:rPr>
              <w:lastRenderedPageBreak/>
              <w:t>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8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9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0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1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2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3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4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5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6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7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8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19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0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77DD45E9" w:rsidR="00E1655E" w:rsidRDefault="00E1655E">
      <w:proofErr w:type="spellStart"/>
      <w:r>
        <w:t>Мойбизнес,</w:t>
      </w:r>
      <w:bookmarkStart w:id="19" w:name="_GoBack"/>
      <w:bookmarkEnd w:id="19"/>
      <w:r>
        <w:t>рф</w:t>
      </w:r>
      <w:proofErr w:type="spellEnd"/>
      <w:r>
        <w:t xml:space="preserve"> </w:t>
      </w:r>
      <w:hyperlink r:id="rId25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proofErr w:type="gramStart"/>
      <w:r w:rsidRPr="006E17FF">
        <w:t>в случаях</w:t>
      </w:r>
      <w:proofErr w:type="gramEnd"/>
      <w:r w:rsidRPr="006E17FF">
        <w:t xml:space="preserve">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21D00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F092-4265-49C0-98AA-4B5758DF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Пашкина Ирина Дмитриевна</cp:lastModifiedBy>
  <cp:revision>2</cp:revision>
  <dcterms:created xsi:type="dcterms:W3CDTF">2020-04-22T07:17:00Z</dcterms:created>
  <dcterms:modified xsi:type="dcterms:W3CDTF">2020-04-22T07:17:00Z</dcterms:modified>
</cp:coreProperties>
</file>