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B5" w:rsidRDefault="008531B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531B5" w:rsidRDefault="008531B5">
      <w:pPr>
        <w:pStyle w:val="ConsPlusNormal"/>
        <w:jc w:val="both"/>
        <w:outlineLvl w:val="0"/>
      </w:pPr>
    </w:p>
    <w:p w:rsidR="008531B5" w:rsidRDefault="008531B5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8531B5" w:rsidRDefault="008531B5">
      <w:pPr>
        <w:pStyle w:val="ConsPlusTitle"/>
        <w:jc w:val="center"/>
      </w:pPr>
    </w:p>
    <w:p w:rsidR="008531B5" w:rsidRDefault="008531B5">
      <w:pPr>
        <w:pStyle w:val="ConsPlusTitle"/>
        <w:jc w:val="center"/>
      </w:pPr>
      <w:r>
        <w:t>ПОСТАНОВЛЕНИЕ</w:t>
      </w:r>
    </w:p>
    <w:p w:rsidR="008531B5" w:rsidRDefault="008531B5">
      <w:pPr>
        <w:pStyle w:val="ConsPlusTitle"/>
        <w:jc w:val="center"/>
      </w:pPr>
      <w:r>
        <w:t>от 11 марта 2011 г. N 37</w:t>
      </w:r>
    </w:p>
    <w:p w:rsidR="008531B5" w:rsidRDefault="008531B5">
      <w:pPr>
        <w:pStyle w:val="ConsPlusTitle"/>
        <w:jc w:val="center"/>
      </w:pPr>
    </w:p>
    <w:p w:rsidR="008531B5" w:rsidRDefault="008531B5">
      <w:pPr>
        <w:pStyle w:val="ConsPlusTitle"/>
        <w:jc w:val="center"/>
      </w:pPr>
      <w:r>
        <w:t>ОБ УТВЕРЖДЕНИИ КОДЕКСА ЭТИКИ И СЛУЖЕБНОГО ПОВЕДЕНИЯ</w:t>
      </w:r>
    </w:p>
    <w:p w:rsidR="008531B5" w:rsidRDefault="008531B5">
      <w:pPr>
        <w:pStyle w:val="ConsPlusTitle"/>
        <w:jc w:val="center"/>
      </w:pPr>
      <w:r>
        <w:t>ГОСУДАРСТВЕННЫХ ГРАЖДАНСКИХ СЛУЖАЩИХ</w:t>
      </w:r>
    </w:p>
    <w:p w:rsidR="008531B5" w:rsidRDefault="008531B5">
      <w:pPr>
        <w:pStyle w:val="ConsPlusTitle"/>
        <w:jc w:val="center"/>
      </w:pPr>
      <w:r>
        <w:t>ХАНТЫ-МАНСИЙСКОГО АВТОНОМНОГО ОКРУГА - ЮГРЫ</w:t>
      </w:r>
    </w:p>
    <w:p w:rsidR="008531B5" w:rsidRDefault="008531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31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1B5" w:rsidRDefault="008531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1B5" w:rsidRDefault="008531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31B5" w:rsidRDefault="008531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1B5" w:rsidRDefault="008531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23.03.2013 </w:t>
            </w:r>
            <w:hyperlink r:id="rId6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31B5" w:rsidRDefault="008531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05.11.2013 </w:t>
            </w:r>
            <w:hyperlink r:id="rId7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05.11.2019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20.01.2022 </w:t>
            </w:r>
            <w:hyperlink r:id="rId9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1B5" w:rsidRDefault="008531B5">
            <w:pPr>
              <w:pStyle w:val="ConsPlusNormal"/>
            </w:pPr>
          </w:p>
        </w:tc>
      </w:tr>
    </w:tbl>
    <w:p w:rsidR="008531B5" w:rsidRDefault="008531B5">
      <w:pPr>
        <w:pStyle w:val="ConsPlusNormal"/>
        <w:jc w:val="center"/>
      </w:pPr>
    </w:p>
    <w:p w:rsidR="008531B5" w:rsidRDefault="008531B5">
      <w:pPr>
        <w:pStyle w:val="ConsPlusNormal"/>
        <w:ind w:firstLine="540"/>
        <w:jc w:val="both"/>
      </w:pPr>
      <w:proofErr w:type="gramStart"/>
      <w:r>
        <w:t xml:space="preserve">В соответствии с Типовым </w:t>
      </w:r>
      <w:hyperlink r:id="rId10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N 21), для обеспечения добросовестного и эффективного исполнения государственными гражданскими служащими Ханты-Мансийского автономного округа - Югры должностных обязанностей постановляю:</w:t>
      </w:r>
      <w:proofErr w:type="gramEnd"/>
    </w:p>
    <w:p w:rsidR="008531B5" w:rsidRDefault="008531B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Ханты-Мансийского автономного округа - Югры (прилагается).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 xml:space="preserve">2. Руководителям органов государственной власти Ханты-Мансийского автономного округа - Югры обеспечить соблюдение государственными гражданскими служащими автономного округа </w:t>
      </w:r>
      <w:hyperlink w:anchor="P35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Ханты-Мансийского автономного округа - Югры.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3. Рекомендовать главам муниципальных образований Ханты-Мансийского автономного округа - Югры утвердить Кодексы этики и служебного поведения муниципальных служащих.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Губернатора автономного округа от 14 августа 2009 года N 124 "Об утверждении Кодекса профессиональной этики государственных гражданских служащих Ханты-Мансийского автономного округа - Югры".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 xml:space="preserve">5.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Губернатора ХМАО - Югры от 23.03.2013 N 34.</w:t>
      </w: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Normal"/>
        <w:jc w:val="right"/>
      </w:pPr>
      <w:r>
        <w:t>Губернатор</w:t>
      </w:r>
    </w:p>
    <w:p w:rsidR="008531B5" w:rsidRDefault="008531B5">
      <w:pPr>
        <w:pStyle w:val="ConsPlusNormal"/>
        <w:jc w:val="right"/>
      </w:pPr>
      <w:r>
        <w:t>Ханты-Мансийского</w:t>
      </w:r>
    </w:p>
    <w:p w:rsidR="008531B5" w:rsidRDefault="008531B5">
      <w:pPr>
        <w:pStyle w:val="ConsPlusNormal"/>
        <w:jc w:val="right"/>
      </w:pPr>
      <w:r>
        <w:t>автономного округа - Югры</w:t>
      </w:r>
    </w:p>
    <w:p w:rsidR="008531B5" w:rsidRDefault="008531B5">
      <w:pPr>
        <w:pStyle w:val="ConsPlusNormal"/>
        <w:jc w:val="right"/>
      </w:pPr>
      <w:r>
        <w:t>Н.В.КОМАРОВА</w:t>
      </w: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Normal"/>
        <w:jc w:val="right"/>
        <w:outlineLvl w:val="0"/>
      </w:pPr>
      <w:r>
        <w:t>Приложение</w:t>
      </w:r>
    </w:p>
    <w:p w:rsidR="008531B5" w:rsidRDefault="008531B5">
      <w:pPr>
        <w:pStyle w:val="ConsPlusNormal"/>
        <w:jc w:val="right"/>
      </w:pPr>
      <w:r>
        <w:t>к постановлению Губернатора</w:t>
      </w:r>
    </w:p>
    <w:p w:rsidR="008531B5" w:rsidRDefault="008531B5">
      <w:pPr>
        <w:pStyle w:val="ConsPlusNormal"/>
        <w:jc w:val="right"/>
      </w:pPr>
      <w:r>
        <w:t>Ханты-Мансийского</w:t>
      </w:r>
    </w:p>
    <w:p w:rsidR="008531B5" w:rsidRDefault="008531B5">
      <w:pPr>
        <w:pStyle w:val="ConsPlusNormal"/>
        <w:jc w:val="right"/>
      </w:pPr>
      <w:r>
        <w:t>автономного округа - Югры</w:t>
      </w:r>
    </w:p>
    <w:p w:rsidR="008531B5" w:rsidRDefault="008531B5">
      <w:pPr>
        <w:pStyle w:val="ConsPlusNormal"/>
        <w:jc w:val="right"/>
      </w:pPr>
      <w:r>
        <w:t>от 11.03.2011 N 37</w:t>
      </w: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Title"/>
        <w:jc w:val="center"/>
      </w:pPr>
      <w:bookmarkStart w:id="0" w:name="P35"/>
      <w:bookmarkEnd w:id="0"/>
      <w:r>
        <w:t>КОДЕКС</w:t>
      </w:r>
    </w:p>
    <w:p w:rsidR="008531B5" w:rsidRDefault="008531B5">
      <w:pPr>
        <w:pStyle w:val="ConsPlusTitle"/>
        <w:jc w:val="center"/>
      </w:pPr>
      <w:r>
        <w:t>ЭТИКИ И СЛУЖЕБНОГО ПОВЕДЕНИЯ</w:t>
      </w:r>
    </w:p>
    <w:p w:rsidR="008531B5" w:rsidRDefault="008531B5">
      <w:pPr>
        <w:pStyle w:val="ConsPlusTitle"/>
        <w:jc w:val="center"/>
      </w:pPr>
      <w:r>
        <w:t>ГОСУДАРСТВЕННЫХ ГРАЖДАНСКИХ СЛУЖАЩИХ</w:t>
      </w:r>
    </w:p>
    <w:p w:rsidR="008531B5" w:rsidRDefault="008531B5">
      <w:pPr>
        <w:pStyle w:val="ConsPlusTitle"/>
        <w:jc w:val="center"/>
      </w:pPr>
      <w:r>
        <w:t>ХАНТЫ-МАНСИЙСКОГО АВТОНОМНОГО ОКРУГА - ЮГРЫ</w:t>
      </w:r>
    </w:p>
    <w:p w:rsidR="008531B5" w:rsidRDefault="008531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31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1B5" w:rsidRDefault="008531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1B5" w:rsidRDefault="008531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31B5" w:rsidRDefault="008531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1B5" w:rsidRDefault="008531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Губернатора ХМАО - Югры от 05.11.2013 </w:t>
            </w:r>
            <w:hyperlink r:id="rId13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31B5" w:rsidRDefault="008531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14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20.01.2022 </w:t>
            </w:r>
            <w:hyperlink r:id="rId15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1B5" w:rsidRDefault="008531B5">
            <w:pPr>
              <w:pStyle w:val="ConsPlusNormal"/>
            </w:pPr>
          </w:p>
        </w:tc>
      </w:tr>
    </w:tbl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Title"/>
        <w:jc w:val="center"/>
        <w:outlineLvl w:val="1"/>
      </w:pPr>
      <w:r>
        <w:t>I. Общие положения</w:t>
      </w: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Ханты-Мансийского автономного округа - Югры (далее - Кодекс) подготовлен на основании Типового </w:t>
      </w:r>
      <w:hyperlink r:id="rId16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года (протокол N 21)), учитывающего положения </w:t>
      </w:r>
      <w:hyperlink r:id="rId17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</w:t>
      </w:r>
      <w:proofErr w:type="gramEnd"/>
      <w:r>
        <w:t xml:space="preserve"> (</w:t>
      </w:r>
      <w:proofErr w:type="gramStart"/>
      <w:r>
        <w:t xml:space="preserve">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Федеральных законов от 25 декабря 2008 г. </w:t>
      </w:r>
      <w:hyperlink r:id="rId18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19">
        <w:r>
          <w:rPr>
            <w:color w:val="0000FF"/>
          </w:rPr>
          <w:t>N 58-ФЗ</w:t>
        </w:r>
      </w:hyperlink>
      <w:r>
        <w:t xml:space="preserve"> "О системе</w:t>
      </w:r>
      <w:proofErr w:type="gramEnd"/>
      <w:r>
        <w:t xml:space="preserve"> </w:t>
      </w:r>
      <w:proofErr w:type="gramStart"/>
      <w:r>
        <w:t xml:space="preserve">государственной службы Российской Федерации", других федеральных законов, содержащих ограничения, запреты и обязанности для государственных служащих Российской Федерации и субъектов Российской Федерации,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основанного на общепризнанных нравственных принципах и нормах российского общества и государства.</w:t>
      </w:r>
      <w:proofErr w:type="gramEnd"/>
    </w:p>
    <w:p w:rsidR="008531B5" w:rsidRDefault="008531B5">
      <w:pPr>
        <w:pStyle w:val="ConsPlusNormal"/>
        <w:spacing w:before="200"/>
        <w:ind w:firstLine="540"/>
        <w:jc w:val="both"/>
      </w:pPr>
      <w:r>
        <w:t xml:space="preserve">2. Кодекс представляет собой свод общих принципов профессиональной служебной этики и основных </w:t>
      </w:r>
      <w:hyperlink w:anchor="P54">
        <w:r>
          <w:rPr>
            <w:color w:val="0000FF"/>
          </w:rPr>
          <w:t>правил</w:t>
        </w:r>
      </w:hyperlink>
      <w:r>
        <w:t xml:space="preserve"> служебного поведения, которыми должны руководствоваться государственные гражданские служащие Ханты-Мансийского автономного округа - Югры (далее - гражданские служащие) независимо от замещаемой ими должности.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3. Гражданин Российской Федерации, поступающий на государственную гражданскую службу Ханты-Мансийского автономного округа - Югры (далее - государственная гражданская служба автономного округа), обязан ознакомиться с положениями Кодекса и соблюдать их в процессе своей служебной деятельности.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 xml:space="preserve">5. Целью Кодекса является установление </w:t>
      </w:r>
      <w:hyperlink w:anchor="P102">
        <w:r>
          <w:rPr>
            <w:color w:val="0000FF"/>
          </w:rPr>
          <w:t>этических норм</w:t>
        </w:r>
      </w:hyperlink>
      <w:r>
        <w:t xml:space="preserve">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6. Кодекс призван повысить эффективность выполнения гражданскими служащими своих должностных обязанностей.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7. Кодекс служит основой для формирования должной морали в сфере государственной гражданской службы автономного округа, уважительного отношения к государственной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Title"/>
        <w:jc w:val="center"/>
        <w:outlineLvl w:val="1"/>
      </w:pPr>
      <w:bookmarkStart w:id="1" w:name="P54"/>
      <w:bookmarkEnd w:id="1"/>
      <w:r>
        <w:t>II. Основные принципы и правила</w:t>
      </w:r>
    </w:p>
    <w:p w:rsidR="008531B5" w:rsidRDefault="008531B5">
      <w:pPr>
        <w:pStyle w:val="ConsPlusTitle"/>
        <w:jc w:val="center"/>
      </w:pPr>
      <w:r>
        <w:t>служебного поведения гражданских служащих</w:t>
      </w: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Normal"/>
        <w:ind w:firstLine="540"/>
        <w:jc w:val="both"/>
      </w:pPr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гражданской службе автономного округа.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призваны: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органов, так и гражданских служащих;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е)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гражданской службы;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м)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8531B5" w:rsidRDefault="008531B5">
      <w:pPr>
        <w:pStyle w:val="ConsPlusNormal"/>
        <w:jc w:val="both"/>
      </w:pPr>
      <w:r>
        <w:t xml:space="preserve">(пп. "м"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Губернатора ХМАО - Югры от 05.11.2013 N 128)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н) принимать предусмотренные законодательством Российской Федерации и законодательством Ханты-Мансийского автономного округа - Югры (далее - законодательство автономного округа) меры по недопущению возникновения конфликта интересов и урегулированию возникших случаев конфликта интересов;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 служащих и граждан при решении вопросов личного характера;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8531B5" w:rsidRDefault="008531B5">
      <w:pPr>
        <w:pStyle w:val="ConsPlusNormal"/>
        <w:spacing w:before="200"/>
        <w:ind w:firstLine="540"/>
        <w:jc w:val="both"/>
      </w:pPr>
      <w:proofErr w:type="gramStart"/>
      <w:r>
        <w:t xml:space="preserve">т) воздерживаться в публичных выступлениях, в том числе в средствах массовой </w:t>
      </w:r>
      <w:r>
        <w:lastRenderedPageBreak/>
        <w:t>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или договорами Ханты-Мансийского автономного округа - Югры, обычаями делового оборота;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 xml:space="preserve">10.1. Гражданский служащий, имеющий гражданство (подданство) иностранного государства, которое не прекращено по не зависящим от него причинам, замещающий должность в соответствии со </w:t>
      </w:r>
      <w:hyperlink r:id="rId22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года N 116-ФЗ "О внесении изменений в отдельные законодательные акты Российской Федерации", призван: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8531B5" w:rsidRDefault="008531B5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постановлением</w:t>
        </w:r>
      </w:hyperlink>
      <w:r>
        <w:t xml:space="preserve"> Губернатора ХМАО - Югры от 20.01.2022 N 1)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Гражданские служащие обязаны соблюдать </w:t>
      </w:r>
      <w:hyperlink r:id="rId24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25">
        <w:r>
          <w:rPr>
            <w:color w:val="0000FF"/>
          </w:rPr>
          <w:t>Устав</w:t>
        </w:r>
      </w:hyperlink>
      <w:r>
        <w:t xml:space="preserve"> Ханты-Мансийского автономного округа - Югры, законы и иные нормативные правовые акты Ханты-Мансийского автономного округа - Югры.</w:t>
      </w:r>
      <w:proofErr w:type="gramEnd"/>
    </w:p>
    <w:p w:rsidR="008531B5" w:rsidRDefault="008531B5">
      <w:pPr>
        <w:pStyle w:val="ConsPlusNormal"/>
        <w:spacing w:before="200"/>
        <w:ind w:firstLine="540"/>
        <w:jc w:val="both"/>
      </w:pPr>
      <w:r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автономного округа.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При назначении на должность государственной гражданской службы автономного округа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15.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автономного округа.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16.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 xml:space="preserve"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</w:t>
      </w:r>
      <w:r>
        <w:lastRenderedPageBreak/>
        <w:t>официальными мероприятиями, признаются собственностью Ханты-Мансийского автономного округа - Югры и передаются гражданским служащим по акту в государственный орган, в котором он замещает должность государственной гражданской службы автономного округа, за исключением случаев, установленных законодательством Российской Федерации.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18.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 и законодательством автономного округа.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20.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б) принимать меры по предупреждению коррупции;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 xml:space="preserve"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</w:t>
      </w:r>
      <w:hyperlink w:anchor="P102">
        <w:r>
          <w:rPr>
            <w:color w:val="0000FF"/>
          </w:rPr>
          <w:t>принципы этики</w:t>
        </w:r>
      </w:hyperlink>
      <w:r>
        <w:t xml:space="preserve"> и правила служебного поведения, если он не принял меры по недопущению таких действий или бездействия.</w:t>
      </w: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Title"/>
        <w:jc w:val="center"/>
        <w:outlineLvl w:val="1"/>
      </w:pPr>
      <w:bookmarkStart w:id="2" w:name="P102"/>
      <w:bookmarkEnd w:id="2"/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8531B5" w:rsidRDefault="008531B5">
      <w:pPr>
        <w:pStyle w:val="ConsPlusTitle"/>
        <w:jc w:val="center"/>
      </w:pPr>
      <w:r>
        <w:t>и внеслужебного поведения гражданских служащих</w:t>
      </w:r>
    </w:p>
    <w:p w:rsidR="008531B5" w:rsidRDefault="008531B5">
      <w:pPr>
        <w:pStyle w:val="ConsPlusNormal"/>
        <w:jc w:val="center"/>
      </w:pPr>
      <w:proofErr w:type="gramStart"/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ХМАО - Югры</w:t>
      </w:r>
      <w:proofErr w:type="gramEnd"/>
    </w:p>
    <w:p w:rsidR="008531B5" w:rsidRDefault="008531B5">
      <w:pPr>
        <w:pStyle w:val="ConsPlusNormal"/>
        <w:jc w:val="center"/>
      </w:pPr>
      <w:r>
        <w:t>от 05.11.2019 N 83)</w:t>
      </w: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Normal"/>
        <w:ind w:firstLine="540"/>
        <w:jc w:val="both"/>
      </w:pPr>
      <w:r>
        <w:t xml:space="preserve"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 xml:space="preserve">25. В служебном поведении гражданский служащий воздерживается </w:t>
      </w:r>
      <w:proofErr w:type="gramStart"/>
      <w:r>
        <w:t>от</w:t>
      </w:r>
      <w:proofErr w:type="gramEnd"/>
      <w:r>
        <w:t>: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lastRenderedPageBreak/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27.1. Во внеслужебном поведении гражданскому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государственного органа.</w:t>
      </w:r>
    </w:p>
    <w:p w:rsidR="008531B5" w:rsidRDefault="008531B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27.1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Губернатора ХМАО - Югры от 05.11.2019 N 83)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27.2. Гражданским служащим, использующим в информационно-телекоммуникационной сети Интернет сервисы, обеспечивающие открытость государственного управления, аккаунты в социальных сетях (далее - сервисы), рекомендуется: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а) следовать общепринятым нравственно-этическим принципам;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б) не использовать ненормативную лексику в публикациях от своего имени, а также при общении с другими пользователями сервисов;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в)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гражданских служащих и государственных органов;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г)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д)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группам.</w:t>
      </w:r>
    </w:p>
    <w:p w:rsidR="008531B5" w:rsidRDefault="008531B5">
      <w:pPr>
        <w:pStyle w:val="ConsPlusNormal"/>
        <w:jc w:val="both"/>
      </w:pPr>
      <w:r>
        <w:t xml:space="preserve">(п. 27.2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Губернатора ХМАО - Югры от 05.11.2019 N 83)</w:t>
      </w: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Нарушение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образуемой в соответствии с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>
        <w:t xml:space="preserve"> и законами автономного округа, нарушение положений Кодекса влечет применение к гражданскому служащему мер юридической ответственности.</w:t>
      </w:r>
    </w:p>
    <w:p w:rsidR="008531B5" w:rsidRDefault="008531B5">
      <w:pPr>
        <w:pStyle w:val="ConsPlusNormal"/>
        <w:spacing w:before="200"/>
        <w:ind w:firstLine="540"/>
        <w:jc w:val="both"/>
      </w:pPr>
      <w:r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Normal"/>
        <w:ind w:firstLine="540"/>
        <w:jc w:val="both"/>
      </w:pPr>
    </w:p>
    <w:p w:rsidR="008531B5" w:rsidRDefault="008531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D41" w:rsidRDefault="00221D41">
      <w:bookmarkStart w:id="3" w:name="_GoBack"/>
      <w:bookmarkEnd w:id="3"/>
    </w:p>
    <w:sectPr w:rsidR="00221D41" w:rsidSect="0080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5"/>
    <w:rsid w:val="00221D41"/>
    <w:rsid w:val="0085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1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531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531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1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531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531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15303DC4999CED4D6F8CEFA71B237634463FFADF90FCADE3CD4D46FDFF24C4B5EFD78D453CD0197B5E55E0A6E4C7159DB89B71E78A43C5C54952A3140M" TargetMode="External"/><Relationship Id="rId13" Type="http://schemas.openxmlformats.org/officeDocument/2006/relationships/hyperlink" Target="consultantplus://offline/ref=BF815303DC4999CED4D6F8CEFA71B237634463FFA6FA06C2DC3489DE6786FE4E4C51A26FD31AC10097B5E55B04314964488385B30567A423405697324AM" TargetMode="External"/><Relationship Id="rId18" Type="http://schemas.openxmlformats.org/officeDocument/2006/relationships/hyperlink" Target="consultantplus://offline/ref=BF815303DC4999CED4D6E6C3EC1DE538614D35F1A7F1049D866BD283308FF419191EA3219612DE0196ABE75E0D3647M" TargetMode="External"/><Relationship Id="rId26" Type="http://schemas.openxmlformats.org/officeDocument/2006/relationships/hyperlink" Target="consultantplus://offline/ref=BF815303DC4999CED4D6F8CEFA71B237634463FFADF90FCADE3CD4D46FDFF24C4B5EFD78D453CD0197B5E55E096E4C7159DB89B71E78A43C5C54952A314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815303DC4999CED4D6F8CEFA71B237634463FFA6FA06C2DC3489DE6786FE4E4C51A26FD31AC10097B5E55B04314964488385B30567A423405697324AM" TargetMode="External"/><Relationship Id="rId7" Type="http://schemas.openxmlformats.org/officeDocument/2006/relationships/hyperlink" Target="consultantplus://offline/ref=BF815303DC4999CED4D6F8CEFA71B237634463FFA6FA06C2DC3489DE6786FE4E4C51A26FD31AC10097B5E55B04314964488385B30567A423405697324AM" TargetMode="External"/><Relationship Id="rId12" Type="http://schemas.openxmlformats.org/officeDocument/2006/relationships/hyperlink" Target="consultantplus://offline/ref=BF815303DC4999CED4D6F8CEFA71B237634463FFAEFE08C8D238D4D46FDFF24C4B5EFD78D453CD0197B5E55D0C6E4C7159DB89B71E78A43C5C54952A3140M" TargetMode="External"/><Relationship Id="rId17" Type="http://schemas.openxmlformats.org/officeDocument/2006/relationships/hyperlink" Target="consultantplus://offline/ref=BF815303DC4999CED4D6E6C3EC1DE53867473AF7A4AF539FD73EDC8638DFAE091D57F7298916C11E95B5E7354CM" TargetMode="External"/><Relationship Id="rId25" Type="http://schemas.openxmlformats.org/officeDocument/2006/relationships/hyperlink" Target="consultantplus://offline/ref=BF815303DC4999CED4D6F8CEFA71B237634463FFADFC09C9DC38D4D46FDFF24C4B5EFD78C653950D96B0FB5F0E7B1A201F384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815303DC4999CED4D6E6C3EC1DE538644E3EF7AFFC049D866BD283308FF419191EA3219612DE0196ABE75E0D3647M" TargetMode="External"/><Relationship Id="rId20" Type="http://schemas.openxmlformats.org/officeDocument/2006/relationships/hyperlink" Target="consultantplus://offline/ref=BF815303DC4999CED4D6E6C3EC1DE53866463EF5AFFB049D866BD283308FF4190B1EFB2D9717C00597BEB10F4B301521189085B70564A53F3440M" TargetMode="External"/><Relationship Id="rId29" Type="http://schemas.openxmlformats.org/officeDocument/2006/relationships/hyperlink" Target="consultantplus://offline/ref=BF815303DC4999CED4D6E6C3EC1DE538614E38F5A8F8049D866BD283308FF419191EA3219612DE0196ABE75E0D364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15303DC4999CED4D6F8CEFA71B237634463FFAEFE08C8D238D4D46FDFF24C4B5EFD78D453CD0197B5E55D0C6E4C7159DB89B71E78A43C5C54952A3140M" TargetMode="External"/><Relationship Id="rId11" Type="http://schemas.openxmlformats.org/officeDocument/2006/relationships/hyperlink" Target="consultantplus://offline/ref=BF815303DC4999CED4D6F8CEFA71B237634463FFAAFA0EC8DF3489DE6786FE4E4C51A27DD342CD0192ABE45F11671822314FM" TargetMode="External"/><Relationship Id="rId24" Type="http://schemas.openxmlformats.org/officeDocument/2006/relationships/hyperlink" Target="consultantplus://offline/ref=BF815303DC4999CED4D6E6C3EC1DE53867473AF7A4AF539FD73EDC8638DFAE091D57F7298916C11E95B5E7354C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F815303DC4999CED4D6F8CEFA71B237634463FFADFD08CFD936D4D46FDFF24C4B5EFD78D453CD0197B5E55F0B6E4C7159DB89B71E78A43C5C54952A3140M" TargetMode="External"/><Relationship Id="rId23" Type="http://schemas.openxmlformats.org/officeDocument/2006/relationships/hyperlink" Target="consultantplus://offline/ref=BF815303DC4999CED4D6F8CEFA71B237634463FFADFD08CFD936D4D46FDFF24C4B5EFD78D453CD0197B5E55F0B6E4C7159DB89B71E78A43C5C54952A3140M" TargetMode="External"/><Relationship Id="rId28" Type="http://schemas.openxmlformats.org/officeDocument/2006/relationships/hyperlink" Target="consultantplus://offline/ref=BF815303DC4999CED4D6F8CEFA71B237634463FFADF90FCADE3CD4D46FDFF24C4B5EFD78D453CD0197B5E55E066E4C7159DB89B71E78A43C5C54952A3140M" TargetMode="External"/><Relationship Id="rId10" Type="http://schemas.openxmlformats.org/officeDocument/2006/relationships/hyperlink" Target="consultantplus://offline/ref=BF815303DC4999CED4D6E6C3EC1DE538644E3EF7AFFC049D866BD283308FF419191EA3219612DE0196ABE75E0D3647M" TargetMode="External"/><Relationship Id="rId19" Type="http://schemas.openxmlformats.org/officeDocument/2006/relationships/hyperlink" Target="consultantplus://offline/ref=BF815303DC4999CED4D6E6C3EC1DE538664734F5ACFB049D866BD283308FF419191EA3219612DE0196ABE75E0D3647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15303DC4999CED4D6F8CEFA71B237634463FFADFD08CFD936D4D46FDFF24C4B5EFD78D453CD0197B5E55F0B6E4C7159DB89B71E78A43C5C54952A3140M" TargetMode="External"/><Relationship Id="rId14" Type="http://schemas.openxmlformats.org/officeDocument/2006/relationships/hyperlink" Target="consultantplus://offline/ref=BF815303DC4999CED4D6F8CEFA71B237634463FFADF90FCADE3CD4D46FDFF24C4B5EFD78D453CD0197B5E55E0A6E4C7159DB89B71E78A43C5C54952A3140M" TargetMode="External"/><Relationship Id="rId22" Type="http://schemas.openxmlformats.org/officeDocument/2006/relationships/hyperlink" Target="consultantplus://offline/ref=BF815303DC4999CED4D6E6C3EC1DE538614F39F6ABFC049D866BD283308FF4190B1EFB2D9717C20892BEB10F4B301521189085B70564A53F3440M" TargetMode="External"/><Relationship Id="rId27" Type="http://schemas.openxmlformats.org/officeDocument/2006/relationships/hyperlink" Target="consultantplus://offline/ref=BF815303DC4999CED4D6F8CEFA71B237634463FFADF90FCADE3CD4D46FDFF24C4B5EFD78D453CD0197B5E55E086E4C7159DB89B71E78A43C5C54952A314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1</cp:revision>
  <dcterms:created xsi:type="dcterms:W3CDTF">2022-11-15T12:56:00Z</dcterms:created>
  <dcterms:modified xsi:type="dcterms:W3CDTF">2022-11-15T12:57:00Z</dcterms:modified>
</cp:coreProperties>
</file>